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115A81" w14:textId="77777777" w:rsidR="004B754F" w:rsidRDefault="00BE0CE7" w:rsidP="00CA478E">
      <w:pPr>
        <w:pStyle w:val="Style2"/>
        <w:widowControl/>
        <w:jc w:val="center"/>
        <w:rPr>
          <w:rStyle w:val="FontStyle23"/>
          <w:rFonts w:ascii="Arial" w:hAnsi="Arial" w:cs="Arial"/>
          <w:sz w:val="32"/>
          <w:szCs w:val="20"/>
        </w:rPr>
      </w:pPr>
      <w:r w:rsidRPr="004B754F">
        <w:rPr>
          <w:rStyle w:val="FontStyle23"/>
          <w:rFonts w:ascii="Arial" w:hAnsi="Arial" w:cs="Arial"/>
          <w:sz w:val="32"/>
          <w:szCs w:val="20"/>
        </w:rPr>
        <w:t>SZCZEGÓŁOWE</w:t>
      </w:r>
      <w:r w:rsidR="004B754F">
        <w:rPr>
          <w:rStyle w:val="FontStyle23"/>
          <w:rFonts w:ascii="Arial" w:hAnsi="Arial" w:cs="Arial"/>
          <w:sz w:val="32"/>
          <w:szCs w:val="20"/>
        </w:rPr>
        <w:t xml:space="preserve"> SPECYFIKACJE </w:t>
      </w:r>
      <w:r w:rsidRPr="004B754F">
        <w:rPr>
          <w:rStyle w:val="FontStyle23"/>
          <w:rFonts w:ascii="Arial" w:hAnsi="Arial" w:cs="Arial"/>
          <w:sz w:val="32"/>
          <w:szCs w:val="20"/>
        </w:rPr>
        <w:t>TECHNICZNE</w:t>
      </w:r>
    </w:p>
    <w:p w14:paraId="3DC9C055" w14:textId="77777777" w:rsidR="004B754F" w:rsidRDefault="004B754F" w:rsidP="00CA478E">
      <w:pPr>
        <w:pStyle w:val="Style2"/>
        <w:widowControl/>
        <w:jc w:val="center"/>
        <w:rPr>
          <w:rStyle w:val="FontStyle23"/>
          <w:rFonts w:ascii="Arial" w:hAnsi="Arial" w:cs="Arial"/>
          <w:sz w:val="32"/>
          <w:szCs w:val="20"/>
        </w:rPr>
      </w:pPr>
    </w:p>
    <w:p w14:paraId="7FE462ED" w14:textId="77777777" w:rsidR="004B754F" w:rsidRDefault="004B754F" w:rsidP="00CA478E">
      <w:pPr>
        <w:pStyle w:val="Style2"/>
        <w:widowControl/>
        <w:jc w:val="center"/>
        <w:rPr>
          <w:rStyle w:val="FontStyle23"/>
          <w:rFonts w:ascii="Arial" w:hAnsi="Arial" w:cs="Arial"/>
          <w:sz w:val="32"/>
          <w:szCs w:val="20"/>
        </w:rPr>
      </w:pPr>
    </w:p>
    <w:p w14:paraId="77B42D6F" w14:textId="77777777" w:rsidR="004B754F" w:rsidRDefault="004B754F" w:rsidP="00CA478E">
      <w:pPr>
        <w:pStyle w:val="Style2"/>
        <w:widowControl/>
        <w:jc w:val="center"/>
        <w:rPr>
          <w:rStyle w:val="FontStyle23"/>
          <w:rFonts w:ascii="Arial" w:hAnsi="Arial" w:cs="Arial"/>
          <w:sz w:val="32"/>
          <w:szCs w:val="20"/>
        </w:rPr>
      </w:pPr>
    </w:p>
    <w:p w14:paraId="563FE798" w14:textId="77777777" w:rsidR="004B754F" w:rsidRDefault="00CA478E" w:rsidP="00CA478E">
      <w:pPr>
        <w:pStyle w:val="Style2"/>
        <w:widowControl/>
        <w:jc w:val="center"/>
        <w:rPr>
          <w:rStyle w:val="FontStyle24"/>
          <w:rFonts w:ascii="Arial" w:hAnsi="Arial" w:cs="Arial"/>
          <w:sz w:val="32"/>
          <w:szCs w:val="20"/>
        </w:rPr>
      </w:pPr>
      <w:r w:rsidRPr="00CA478E">
        <w:rPr>
          <w:rStyle w:val="FontStyle24"/>
          <w:rFonts w:ascii="Arial" w:hAnsi="Arial" w:cs="Arial"/>
          <w:sz w:val="32"/>
          <w:szCs w:val="20"/>
        </w:rPr>
        <w:t xml:space="preserve">D - </w:t>
      </w:r>
      <w:r w:rsidR="005523FA">
        <w:rPr>
          <w:rStyle w:val="FontStyle24"/>
          <w:rFonts w:ascii="Arial" w:hAnsi="Arial" w:cs="Arial"/>
          <w:sz w:val="32"/>
          <w:szCs w:val="20"/>
        </w:rPr>
        <w:t>08.01.01</w:t>
      </w:r>
    </w:p>
    <w:p w14:paraId="6CA49E30" w14:textId="77777777" w:rsidR="00BE0CE7" w:rsidRPr="004B754F" w:rsidRDefault="005523FA" w:rsidP="00CA478E">
      <w:pPr>
        <w:pStyle w:val="Style2"/>
        <w:widowControl/>
        <w:jc w:val="center"/>
        <w:rPr>
          <w:rStyle w:val="FontStyle24"/>
          <w:rFonts w:ascii="Arial" w:hAnsi="Arial" w:cs="Arial"/>
          <w:b w:val="0"/>
          <w:bCs w:val="0"/>
          <w:sz w:val="32"/>
          <w:szCs w:val="20"/>
        </w:rPr>
      </w:pPr>
      <w:r>
        <w:rPr>
          <w:rStyle w:val="FontStyle24"/>
          <w:rFonts w:ascii="Arial" w:hAnsi="Arial" w:cs="Arial"/>
          <w:sz w:val="32"/>
          <w:szCs w:val="20"/>
        </w:rPr>
        <w:t>KRAWĘŻNIKI</w:t>
      </w:r>
      <w:r w:rsidR="00997B74">
        <w:rPr>
          <w:rStyle w:val="FontStyle24"/>
          <w:rFonts w:ascii="Arial" w:hAnsi="Arial" w:cs="Arial"/>
          <w:sz w:val="32"/>
          <w:szCs w:val="20"/>
        </w:rPr>
        <w:t xml:space="preserve"> </w:t>
      </w:r>
      <w:r>
        <w:rPr>
          <w:rStyle w:val="FontStyle24"/>
          <w:rFonts w:ascii="Arial" w:hAnsi="Arial" w:cs="Arial"/>
          <w:sz w:val="32"/>
          <w:szCs w:val="20"/>
        </w:rPr>
        <w:t>BETONOWE</w:t>
      </w:r>
    </w:p>
    <w:p w14:paraId="02558DD4" w14:textId="77777777" w:rsidR="004B754F" w:rsidRDefault="004B754F" w:rsidP="00CA478E">
      <w:pPr>
        <w:pStyle w:val="Style3"/>
        <w:widowControl/>
        <w:spacing w:before="38"/>
        <w:ind w:right="-12"/>
        <w:jc w:val="both"/>
        <w:rPr>
          <w:rStyle w:val="FontStyle24"/>
          <w:rFonts w:ascii="Arial" w:hAnsi="Arial" w:cs="Arial"/>
          <w:sz w:val="32"/>
          <w:szCs w:val="20"/>
        </w:rPr>
      </w:pPr>
    </w:p>
    <w:p w14:paraId="272EB132" w14:textId="77777777" w:rsidR="004B754F" w:rsidRDefault="004B754F" w:rsidP="00CA478E">
      <w:pPr>
        <w:pStyle w:val="Style3"/>
        <w:widowControl/>
        <w:spacing w:before="38"/>
        <w:ind w:right="-12"/>
        <w:jc w:val="both"/>
        <w:rPr>
          <w:rStyle w:val="FontStyle24"/>
          <w:rFonts w:ascii="Arial" w:hAnsi="Arial" w:cs="Arial"/>
          <w:sz w:val="32"/>
          <w:szCs w:val="20"/>
        </w:rPr>
      </w:pPr>
    </w:p>
    <w:p w14:paraId="455080F7" w14:textId="77777777" w:rsidR="004B754F" w:rsidRPr="004B754F" w:rsidRDefault="004B754F" w:rsidP="00CA478E">
      <w:pPr>
        <w:pStyle w:val="Style3"/>
        <w:widowControl/>
        <w:spacing w:before="38"/>
        <w:ind w:right="-12"/>
        <w:jc w:val="both"/>
        <w:rPr>
          <w:rStyle w:val="FontStyle24"/>
          <w:rFonts w:ascii="Arial" w:hAnsi="Arial" w:cs="Arial"/>
          <w:sz w:val="20"/>
          <w:szCs w:val="20"/>
        </w:rPr>
      </w:pPr>
    </w:p>
    <w:p w14:paraId="3C705E3F" w14:textId="77777777" w:rsidR="00BE0CE7" w:rsidRPr="004B754F" w:rsidRDefault="00BE0CE7" w:rsidP="00CA478E">
      <w:pPr>
        <w:pStyle w:val="Style3"/>
        <w:widowControl/>
        <w:spacing w:before="38"/>
        <w:ind w:right="3187"/>
        <w:jc w:val="both"/>
        <w:rPr>
          <w:rStyle w:val="FontStyle24"/>
          <w:rFonts w:ascii="Arial" w:hAnsi="Arial" w:cs="Arial"/>
          <w:sz w:val="20"/>
          <w:szCs w:val="20"/>
        </w:rPr>
        <w:sectPr w:rsidR="00BE0CE7" w:rsidRPr="004B754F" w:rsidSect="000868E0">
          <w:footerReference w:type="default" r:id="rId8"/>
          <w:type w:val="continuous"/>
          <w:pgSz w:w="11905" w:h="16837"/>
          <w:pgMar w:top="5635" w:right="1428" w:bottom="1440" w:left="1558" w:header="708" w:footer="708" w:gutter="0"/>
          <w:cols w:space="60"/>
          <w:noEndnote/>
        </w:sectPr>
      </w:pPr>
    </w:p>
    <w:p w14:paraId="3DDC5A8C" w14:textId="77777777" w:rsidR="00BE0CE7" w:rsidRPr="004B754F" w:rsidRDefault="00BE0CE7" w:rsidP="00CA478E">
      <w:pPr>
        <w:pStyle w:val="Style11"/>
        <w:widowControl/>
        <w:spacing w:line="240" w:lineRule="auto"/>
        <w:jc w:val="both"/>
        <w:rPr>
          <w:rStyle w:val="FontStyle27"/>
          <w:rFonts w:ascii="Arial" w:hAnsi="Arial" w:cs="Arial"/>
          <w:sz w:val="20"/>
          <w:szCs w:val="20"/>
        </w:rPr>
      </w:pPr>
      <w:r w:rsidRPr="004B754F">
        <w:rPr>
          <w:rStyle w:val="FontStyle27"/>
          <w:rFonts w:ascii="Arial" w:hAnsi="Arial" w:cs="Arial"/>
          <w:sz w:val="20"/>
          <w:szCs w:val="20"/>
        </w:rPr>
        <w:lastRenderedPageBreak/>
        <w:t>1. WSTĘP</w:t>
      </w:r>
    </w:p>
    <w:p w14:paraId="498A8786" w14:textId="77777777" w:rsidR="00BE0CE7" w:rsidRPr="004B754F" w:rsidRDefault="00BE0CE7" w:rsidP="00CA478E">
      <w:pPr>
        <w:pStyle w:val="Style12"/>
        <w:widowControl/>
        <w:numPr>
          <w:ilvl w:val="0"/>
          <w:numId w:val="1"/>
        </w:numPr>
        <w:tabs>
          <w:tab w:val="left" w:pos="283"/>
        </w:tabs>
        <w:spacing w:before="293"/>
        <w:jc w:val="both"/>
        <w:rPr>
          <w:rStyle w:val="FontStyle27"/>
          <w:rFonts w:ascii="Arial" w:hAnsi="Arial" w:cs="Arial"/>
          <w:sz w:val="20"/>
          <w:szCs w:val="20"/>
        </w:rPr>
      </w:pPr>
      <w:r w:rsidRPr="004B754F">
        <w:rPr>
          <w:rStyle w:val="FontStyle27"/>
          <w:rFonts w:ascii="Arial" w:hAnsi="Arial" w:cs="Arial"/>
          <w:sz w:val="20"/>
          <w:szCs w:val="20"/>
        </w:rPr>
        <w:t xml:space="preserve">Przedmiot </w:t>
      </w:r>
      <w:r w:rsidR="001F3642">
        <w:rPr>
          <w:rStyle w:val="FontStyle27"/>
          <w:rFonts w:ascii="Arial" w:hAnsi="Arial" w:cs="Arial"/>
          <w:sz w:val="20"/>
          <w:szCs w:val="20"/>
        </w:rPr>
        <w:t>SST</w:t>
      </w:r>
    </w:p>
    <w:p w14:paraId="5EE1E310" w14:textId="77777777" w:rsidR="00FD0808" w:rsidRDefault="001F3642" w:rsidP="00677469">
      <w:pPr>
        <w:pStyle w:val="Style10"/>
        <w:widowControl/>
        <w:spacing w:before="5"/>
        <w:rPr>
          <w:rStyle w:val="FontStyle28"/>
          <w:sz w:val="20"/>
          <w:szCs w:val="20"/>
        </w:rPr>
      </w:pPr>
      <w:r w:rsidRPr="001F3642">
        <w:rPr>
          <w:rStyle w:val="FontStyle28"/>
          <w:rFonts w:ascii="Arial" w:hAnsi="Arial" w:cs="Arial"/>
          <w:sz w:val="20"/>
          <w:szCs w:val="20"/>
        </w:rPr>
        <w:t xml:space="preserve">Przedmiotem niniejszej Szczegółowej Specyfikacji Technicznej są </w:t>
      </w:r>
      <w:r w:rsidR="00B35C39">
        <w:rPr>
          <w:rStyle w:val="FontStyle28"/>
          <w:rFonts w:ascii="Arial" w:hAnsi="Arial" w:cs="Arial"/>
          <w:sz w:val="20"/>
          <w:szCs w:val="20"/>
        </w:rPr>
        <w:t>wymagania dotyczące wykonania i </w:t>
      </w:r>
      <w:r w:rsidRPr="001F3642">
        <w:rPr>
          <w:rStyle w:val="FontStyle28"/>
          <w:rFonts w:ascii="Arial" w:hAnsi="Arial" w:cs="Arial"/>
          <w:sz w:val="20"/>
          <w:szCs w:val="20"/>
        </w:rPr>
        <w:t xml:space="preserve">odbioru robót związanych </w:t>
      </w:r>
      <w:r w:rsidR="00FD0808" w:rsidRPr="00FD0808">
        <w:rPr>
          <w:rStyle w:val="FontStyle28"/>
          <w:sz w:val="20"/>
          <w:szCs w:val="20"/>
        </w:rPr>
        <w:t>w ramach budowy drogi manewrowej na parkingu dla samochodów osobowych</w:t>
      </w:r>
      <w:r w:rsidR="00FD0808">
        <w:rPr>
          <w:rStyle w:val="FontStyle28"/>
          <w:sz w:val="20"/>
          <w:szCs w:val="20"/>
        </w:rPr>
        <w:t>.</w:t>
      </w:r>
    </w:p>
    <w:p w14:paraId="705DF22B" w14:textId="733F4FB6" w:rsidR="00FD0808" w:rsidRDefault="00FD0808" w:rsidP="00677469">
      <w:pPr>
        <w:pStyle w:val="Style10"/>
        <w:widowControl/>
        <w:spacing w:before="5"/>
        <w:rPr>
          <w:rStyle w:val="FontStyle28"/>
          <w:sz w:val="20"/>
          <w:szCs w:val="20"/>
        </w:rPr>
      </w:pPr>
      <w:r w:rsidRPr="00FD0808">
        <w:rPr>
          <w:rStyle w:val="FontStyle28"/>
          <w:sz w:val="20"/>
          <w:szCs w:val="20"/>
        </w:rPr>
        <w:t xml:space="preserve"> </w:t>
      </w:r>
    </w:p>
    <w:p w14:paraId="149E0338" w14:textId="571233E6" w:rsidR="00584F6F" w:rsidRPr="00584F6F" w:rsidRDefault="00584F6F" w:rsidP="00677469">
      <w:pPr>
        <w:pStyle w:val="Style10"/>
        <w:widowControl/>
        <w:spacing w:before="5"/>
        <w:rPr>
          <w:rFonts w:eastAsia="Times New Roman"/>
          <w:b/>
          <w:bCs/>
          <w:color w:val="000000"/>
          <w:sz w:val="20"/>
          <w:szCs w:val="20"/>
        </w:rPr>
      </w:pPr>
      <w:r w:rsidRPr="00584F6F">
        <w:rPr>
          <w:rFonts w:eastAsia="Times New Roman"/>
          <w:b/>
          <w:bCs/>
          <w:color w:val="000000"/>
          <w:sz w:val="20"/>
          <w:szCs w:val="20"/>
        </w:rPr>
        <w:t>Zakres stosowania S</w:t>
      </w:r>
      <w:r w:rsidR="003F19C9">
        <w:rPr>
          <w:rFonts w:eastAsia="Times New Roman"/>
          <w:b/>
          <w:bCs/>
          <w:color w:val="000000"/>
          <w:sz w:val="20"/>
          <w:szCs w:val="20"/>
        </w:rPr>
        <w:t>S</w:t>
      </w:r>
      <w:r w:rsidRPr="00584F6F">
        <w:rPr>
          <w:rFonts w:eastAsia="Times New Roman"/>
          <w:b/>
          <w:bCs/>
          <w:color w:val="000000"/>
          <w:sz w:val="20"/>
          <w:szCs w:val="20"/>
        </w:rPr>
        <w:t>T</w:t>
      </w:r>
    </w:p>
    <w:p w14:paraId="0CEE2755" w14:textId="77777777" w:rsidR="00584F6F" w:rsidRPr="00584F6F" w:rsidRDefault="00584F6F" w:rsidP="00584F6F">
      <w:pPr>
        <w:widowControl/>
        <w:spacing w:before="125" w:line="250" w:lineRule="exact"/>
        <w:jc w:val="both"/>
        <w:rPr>
          <w:rFonts w:eastAsia="Times New Roman"/>
          <w:color w:val="000000"/>
          <w:sz w:val="20"/>
          <w:szCs w:val="20"/>
        </w:rPr>
      </w:pPr>
      <w:r w:rsidRPr="00584F6F">
        <w:rPr>
          <w:rFonts w:eastAsia="Times New Roman"/>
          <w:color w:val="000000"/>
          <w:sz w:val="20"/>
          <w:szCs w:val="20"/>
        </w:rPr>
        <w:t>Specyfikacja techniczna (S</w:t>
      </w:r>
      <w:r w:rsidR="003F19C9">
        <w:rPr>
          <w:rFonts w:eastAsia="Times New Roman"/>
          <w:color w:val="000000"/>
          <w:sz w:val="20"/>
          <w:szCs w:val="20"/>
        </w:rPr>
        <w:t>S</w:t>
      </w:r>
      <w:r w:rsidRPr="00584F6F">
        <w:rPr>
          <w:rFonts w:eastAsia="Times New Roman"/>
          <w:color w:val="000000"/>
          <w:sz w:val="20"/>
          <w:szCs w:val="20"/>
        </w:rPr>
        <w:t>T) stanowi dokument przetargowy i kontraktowy przy zlecaniu i realizacji robót wymienionych w pkt. 1.1.</w:t>
      </w:r>
    </w:p>
    <w:p w14:paraId="27678CE5" w14:textId="77777777" w:rsidR="00584F6F" w:rsidRPr="00584F6F" w:rsidRDefault="00584F6F" w:rsidP="003E7CCF">
      <w:pPr>
        <w:widowControl/>
        <w:numPr>
          <w:ilvl w:val="0"/>
          <w:numId w:val="3"/>
        </w:numPr>
        <w:tabs>
          <w:tab w:val="left" w:pos="293"/>
        </w:tabs>
        <w:spacing w:before="149"/>
        <w:rPr>
          <w:rFonts w:eastAsia="Times New Roman"/>
          <w:b/>
          <w:bCs/>
          <w:color w:val="000000"/>
          <w:sz w:val="20"/>
          <w:szCs w:val="20"/>
        </w:rPr>
      </w:pPr>
      <w:r w:rsidRPr="00584F6F">
        <w:rPr>
          <w:rFonts w:eastAsia="Times New Roman"/>
          <w:b/>
          <w:bCs/>
          <w:color w:val="000000"/>
          <w:sz w:val="20"/>
          <w:szCs w:val="20"/>
        </w:rPr>
        <w:t>Zakres robót objętych S</w:t>
      </w:r>
      <w:r w:rsidR="003F19C9">
        <w:rPr>
          <w:rFonts w:eastAsia="Times New Roman"/>
          <w:b/>
          <w:bCs/>
          <w:color w:val="000000"/>
          <w:sz w:val="20"/>
          <w:szCs w:val="20"/>
        </w:rPr>
        <w:t>S</w:t>
      </w:r>
      <w:r w:rsidRPr="00584F6F">
        <w:rPr>
          <w:rFonts w:eastAsia="Times New Roman"/>
          <w:b/>
          <w:bCs/>
          <w:color w:val="000000"/>
          <w:sz w:val="20"/>
          <w:szCs w:val="20"/>
        </w:rPr>
        <w:t>T</w:t>
      </w:r>
    </w:p>
    <w:p w14:paraId="4A94FCB1" w14:textId="5BA754E7" w:rsidR="009E47C2" w:rsidRPr="009E47C2" w:rsidRDefault="009E47C2" w:rsidP="009E47C2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9E47C2">
        <w:rPr>
          <w:rFonts w:eastAsia="Times New Roman"/>
          <w:sz w:val="20"/>
          <w:szCs w:val="20"/>
        </w:rPr>
        <w:t>Ustalenia zawarte w niniejszej specyfikacji dotyczą zasad</w:t>
      </w:r>
      <w:r w:rsidR="000069DA">
        <w:rPr>
          <w:rFonts w:eastAsia="Times New Roman"/>
          <w:sz w:val="20"/>
          <w:szCs w:val="20"/>
        </w:rPr>
        <w:t xml:space="preserve"> prowadzenia robót związanych z </w:t>
      </w:r>
      <w:r w:rsidRPr="009E47C2">
        <w:rPr>
          <w:rFonts w:eastAsia="Times New Roman"/>
          <w:sz w:val="20"/>
          <w:szCs w:val="20"/>
        </w:rPr>
        <w:t>ustawieniem</w:t>
      </w:r>
      <w:r w:rsidR="00FD0808">
        <w:rPr>
          <w:rFonts w:eastAsia="Times New Roman"/>
          <w:sz w:val="20"/>
          <w:szCs w:val="20"/>
        </w:rPr>
        <w:t xml:space="preserve"> </w:t>
      </w:r>
      <w:r w:rsidR="00FD0808" w:rsidRPr="00FD0808">
        <w:rPr>
          <w:rFonts w:eastAsia="Times New Roman"/>
          <w:sz w:val="20"/>
          <w:szCs w:val="20"/>
        </w:rPr>
        <w:t>oporni</w:t>
      </w:r>
      <w:r w:rsidR="00FD0808">
        <w:rPr>
          <w:rFonts w:eastAsia="Times New Roman"/>
          <w:sz w:val="20"/>
          <w:szCs w:val="20"/>
        </w:rPr>
        <w:t>ka</w:t>
      </w:r>
      <w:r w:rsidR="00FD0808" w:rsidRPr="00FD0808">
        <w:rPr>
          <w:rFonts w:eastAsia="Times New Roman"/>
          <w:sz w:val="20"/>
          <w:szCs w:val="20"/>
        </w:rPr>
        <w:t xml:space="preserve"> betonow</w:t>
      </w:r>
      <w:r w:rsidR="00FD0808">
        <w:rPr>
          <w:rFonts w:eastAsia="Times New Roman"/>
          <w:sz w:val="20"/>
          <w:szCs w:val="20"/>
        </w:rPr>
        <w:t>ego</w:t>
      </w:r>
      <w:r w:rsidR="00FD0808" w:rsidRPr="00FD0808">
        <w:rPr>
          <w:rFonts w:eastAsia="Times New Roman"/>
          <w:sz w:val="20"/>
          <w:szCs w:val="20"/>
        </w:rPr>
        <w:t xml:space="preserve"> 12x25cm na ławie betonowej z oporem wtopiony</w:t>
      </w:r>
    </w:p>
    <w:p w14:paraId="1D0962C7" w14:textId="77777777" w:rsidR="0032098D" w:rsidRPr="0032098D" w:rsidRDefault="0032098D" w:rsidP="0032098D">
      <w:pPr>
        <w:keepNext/>
        <w:widowControl/>
        <w:overflowPunct w:val="0"/>
        <w:spacing w:before="120" w:after="120" w:line="276" w:lineRule="auto"/>
        <w:jc w:val="both"/>
        <w:textAlignment w:val="baseline"/>
        <w:outlineLvl w:val="1"/>
        <w:rPr>
          <w:rFonts w:eastAsia="Times New Roman"/>
          <w:b/>
          <w:sz w:val="20"/>
          <w:szCs w:val="20"/>
        </w:rPr>
      </w:pPr>
      <w:r w:rsidRPr="0032098D">
        <w:rPr>
          <w:rFonts w:eastAsia="Times New Roman"/>
          <w:b/>
          <w:sz w:val="20"/>
          <w:szCs w:val="20"/>
        </w:rPr>
        <w:t>1.4. Określenia podstawowe</w:t>
      </w:r>
    </w:p>
    <w:p w14:paraId="0C1F2B50" w14:textId="77777777" w:rsidR="000069DA" w:rsidRPr="000069DA" w:rsidRDefault="0032098D" w:rsidP="000069DA">
      <w:pPr>
        <w:widowControl/>
        <w:overflowPunct w:val="0"/>
        <w:spacing w:after="120"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32098D">
        <w:rPr>
          <w:rFonts w:eastAsia="Times New Roman"/>
          <w:b/>
          <w:sz w:val="20"/>
          <w:szCs w:val="20"/>
        </w:rPr>
        <w:t xml:space="preserve">1.4.1. </w:t>
      </w:r>
      <w:r w:rsidR="000069DA">
        <w:rPr>
          <w:rFonts w:eastAsia="Times New Roman"/>
          <w:sz w:val="20"/>
          <w:szCs w:val="20"/>
        </w:rPr>
        <w:t>Krawężnik</w:t>
      </w:r>
      <w:r w:rsidR="00997B74">
        <w:rPr>
          <w:rFonts w:eastAsia="Times New Roman"/>
          <w:sz w:val="20"/>
          <w:szCs w:val="20"/>
        </w:rPr>
        <w:t xml:space="preserve"> </w:t>
      </w:r>
      <w:r w:rsidR="000069DA">
        <w:rPr>
          <w:rFonts w:eastAsia="Times New Roman"/>
          <w:sz w:val="20"/>
          <w:szCs w:val="20"/>
        </w:rPr>
        <w:t>betonowy, opornik betonowy - prefabrykat betonowy,</w:t>
      </w:r>
      <w:r w:rsidR="000069DA" w:rsidRPr="000069DA">
        <w:rPr>
          <w:rFonts w:eastAsia="Times New Roman"/>
          <w:sz w:val="20"/>
          <w:szCs w:val="20"/>
        </w:rPr>
        <w:t xml:space="preserve"> przeznaczony</w:t>
      </w:r>
      <w:r w:rsidR="000069DA">
        <w:rPr>
          <w:rFonts w:eastAsia="Times New Roman"/>
          <w:sz w:val="20"/>
          <w:szCs w:val="20"/>
        </w:rPr>
        <w:t xml:space="preserve"> do oddzielenia powierzchni </w:t>
      </w:r>
      <w:r w:rsidR="000069DA" w:rsidRPr="000069DA">
        <w:rPr>
          <w:rFonts w:eastAsia="Times New Roman"/>
          <w:sz w:val="20"/>
          <w:szCs w:val="20"/>
        </w:rPr>
        <w:t xml:space="preserve">znajdujących się na tym samym poziomie lub na różnych poziomach stosowany: </w:t>
      </w:r>
    </w:p>
    <w:p w14:paraId="22CD4653" w14:textId="77777777" w:rsidR="000069DA" w:rsidRPr="000069DA" w:rsidRDefault="000069DA" w:rsidP="000069DA">
      <w:pPr>
        <w:widowControl/>
        <w:overflowPunct w:val="0"/>
        <w:spacing w:after="120"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0069DA">
        <w:rPr>
          <w:rFonts w:eastAsia="Times New Roman"/>
          <w:sz w:val="20"/>
          <w:szCs w:val="20"/>
        </w:rPr>
        <w:t xml:space="preserve">a) w celu ograniczania lub wyznaczania granicy rzeczywistej lub wizualnej, </w:t>
      </w:r>
    </w:p>
    <w:p w14:paraId="380FA2B6" w14:textId="77777777" w:rsidR="0032098D" w:rsidRPr="000069DA" w:rsidRDefault="000069DA" w:rsidP="000069DA">
      <w:pPr>
        <w:widowControl/>
        <w:overflowPunct w:val="0"/>
        <w:spacing w:after="120" w:line="276" w:lineRule="auto"/>
        <w:jc w:val="both"/>
        <w:textAlignment w:val="baseline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 xml:space="preserve">b) jako oddzielenie pomiędzy powierzchniami poddanymi różnym rodzajom ruchu drogowego (chodniki, pasy </w:t>
      </w:r>
      <w:r w:rsidRPr="000069DA">
        <w:rPr>
          <w:rFonts w:eastAsia="Times New Roman"/>
          <w:sz w:val="20"/>
          <w:szCs w:val="20"/>
        </w:rPr>
        <w:t>dzielące, wyspy kierujące oraz nawierzchnie drogowe).</w:t>
      </w:r>
      <w:r w:rsidR="0032098D" w:rsidRPr="0032098D">
        <w:rPr>
          <w:rFonts w:eastAsia="Times New Roman"/>
          <w:b/>
          <w:sz w:val="20"/>
          <w:szCs w:val="20"/>
        </w:rPr>
        <w:t xml:space="preserve"> </w:t>
      </w:r>
    </w:p>
    <w:p w14:paraId="4AE201AC" w14:textId="77777777" w:rsidR="0032098D" w:rsidRPr="0032098D" w:rsidRDefault="0032098D" w:rsidP="00BC561C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32098D">
        <w:rPr>
          <w:rFonts w:eastAsia="Times New Roman"/>
          <w:b/>
          <w:sz w:val="20"/>
          <w:szCs w:val="20"/>
        </w:rPr>
        <w:t xml:space="preserve">1.4.2. </w:t>
      </w:r>
      <w:r w:rsidR="00BC561C">
        <w:rPr>
          <w:rFonts w:eastAsia="Times New Roman"/>
          <w:sz w:val="20"/>
          <w:szCs w:val="20"/>
        </w:rPr>
        <w:t xml:space="preserve">Wymiar nominalny – wymiar krawężnika </w:t>
      </w:r>
      <w:r w:rsidR="00BC561C" w:rsidRPr="00BC561C">
        <w:rPr>
          <w:rFonts w:eastAsia="Times New Roman"/>
          <w:sz w:val="20"/>
          <w:szCs w:val="20"/>
        </w:rPr>
        <w:t>określ</w:t>
      </w:r>
      <w:r w:rsidR="00BC561C">
        <w:rPr>
          <w:rFonts w:eastAsia="Times New Roman"/>
          <w:sz w:val="20"/>
          <w:szCs w:val="20"/>
        </w:rPr>
        <w:t xml:space="preserve">ony w celu jego wykonania, któremu powinien odpowiadać </w:t>
      </w:r>
      <w:r w:rsidR="00BC561C" w:rsidRPr="00BC561C">
        <w:rPr>
          <w:rFonts w:eastAsia="Times New Roman"/>
          <w:sz w:val="20"/>
          <w:szCs w:val="20"/>
        </w:rPr>
        <w:t>wymiar rzeczywisty w określonych granicach dopuszczalnych odchyłek.</w:t>
      </w:r>
    </w:p>
    <w:p w14:paraId="5B67105B" w14:textId="77777777" w:rsidR="0032098D" w:rsidRPr="0032098D" w:rsidRDefault="0032098D" w:rsidP="00BC561C">
      <w:pPr>
        <w:widowControl/>
        <w:overflowPunct w:val="0"/>
        <w:spacing w:before="120"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32098D">
        <w:rPr>
          <w:rFonts w:eastAsia="Times New Roman"/>
          <w:b/>
          <w:sz w:val="20"/>
          <w:szCs w:val="20"/>
        </w:rPr>
        <w:t xml:space="preserve">1.4.3. </w:t>
      </w:r>
      <w:r w:rsidR="00BC561C" w:rsidRPr="00BC561C">
        <w:rPr>
          <w:rFonts w:eastAsia="Times New Roman"/>
          <w:sz w:val="20"/>
          <w:szCs w:val="20"/>
        </w:rPr>
        <w:t>Pozostałe określenia podstawowe są zgodne z obowiązującymi, odpowiednimi po</w:t>
      </w:r>
      <w:r w:rsidR="00BC561C">
        <w:rPr>
          <w:rFonts w:eastAsia="Times New Roman"/>
          <w:sz w:val="20"/>
          <w:szCs w:val="20"/>
        </w:rPr>
        <w:t xml:space="preserve">lskimi normami i z definicjami </w:t>
      </w:r>
      <w:r w:rsidR="00BC561C" w:rsidRPr="00BC561C">
        <w:rPr>
          <w:rFonts w:eastAsia="Times New Roman"/>
          <w:sz w:val="20"/>
          <w:szCs w:val="20"/>
        </w:rPr>
        <w:t>podanymi w ST D-00.00.00 „Wymagania ogólne” pkt 1.4.</w:t>
      </w:r>
    </w:p>
    <w:p w14:paraId="1BEB49FA" w14:textId="77777777" w:rsidR="0032098D" w:rsidRPr="0032098D" w:rsidRDefault="0032098D" w:rsidP="0032098D">
      <w:pPr>
        <w:keepNext/>
        <w:widowControl/>
        <w:overflowPunct w:val="0"/>
        <w:spacing w:before="120" w:after="120" w:line="276" w:lineRule="auto"/>
        <w:jc w:val="both"/>
        <w:textAlignment w:val="baseline"/>
        <w:outlineLvl w:val="1"/>
        <w:rPr>
          <w:rFonts w:eastAsia="Times New Roman"/>
          <w:b/>
          <w:sz w:val="20"/>
          <w:szCs w:val="20"/>
        </w:rPr>
      </w:pPr>
      <w:r w:rsidRPr="0032098D">
        <w:rPr>
          <w:rFonts w:eastAsia="Times New Roman"/>
          <w:b/>
          <w:sz w:val="20"/>
          <w:szCs w:val="20"/>
        </w:rPr>
        <w:t>1.5. Ogólne wymagania dotyczące robót</w:t>
      </w:r>
    </w:p>
    <w:p w14:paraId="2C81CA46" w14:textId="77777777" w:rsidR="0032098D" w:rsidRPr="0032098D" w:rsidRDefault="00BC561C" w:rsidP="0032098D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BC561C">
        <w:rPr>
          <w:rFonts w:eastAsia="Times New Roman"/>
          <w:sz w:val="20"/>
          <w:szCs w:val="20"/>
        </w:rPr>
        <w:t>Ogólne wymagania dotyczące robót podano w ST D-00.00.00 „Wymagania ogólne” pkt 1.5.</w:t>
      </w:r>
    </w:p>
    <w:p w14:paraId="0A3999BA" w14:textId="77777777" w:rsidR="0032098D" w:rsidRPr="0032098D" w:rsidRDefault="0032098D" w:rsidP="0032098D">
      <w:pPr>
        <w:keepNext/>
        <w:keepLines/>
        <w:widowControl/>
        <w:suppressAutoHyphens/>
        <w:overflowPunct w:val="0"/>
        <w:spacing w:before="240" w:after="120" w:line="276" w:lineRule="auto"/>
        <w:jc w:val="both"/>
        <w:textAlignment w:val="baseline"/>
        <w:outlineLvl w:val="0"/>
        <w:rPr>
          <w:rFonts w:eastAsia="Times New Roman"/>
          <w:b/>
          <w:caps/>
          <w:kern w:val="28"/>
          <w:sz w:val="20"/>
          <w:szCs w:val="20"/>
        </w:rPr>
      </w:pPr>
      <w:bookmarkStart w:id="0" w:name="_2._MATERIAŁY_1"/>
      <w:bookmarkStart w:id="1" w:name="_Toc141072304"/>
      <w:bookmarkStart w:id="2" w:name="_Toc141496948"/>
      <w:bookmarkEnd w:id="0"/>
      <w:r w:rsidRPr="0032098D">
        <w:rPr>
          <w:rFonts w:eastAsia="Times New Roman"/>
          <w:b/>
          <w:caps/>
          <w:kern w:val="28"/>
          <w:sz w:val="20"/>
          <w:szCs w:val="20"/>
        </w:rPr>
        <w:t>2. MATERIAŁY</w:t>
      </w:r>
      <w:bookmarkEnd w:id="1"/>
      <w:bookmarkEnd w:id="2"/>
    </w:p>
    <w:p w14:paraId="5ECB342F" w14:textId="77777777" w:rsidR="0032098D" w:rsidRPr="0032098D" w:rsidRDefault="0032098D" w:rsidP="0032098D">
      <w:pPr>
        <w:keepNext/>
        <w:widowControl/>
        <w:overflowPunct w:val="0"/>
        <w:spacing w:before="120" w:after="120" w:line="276" w:lineRule="auto"/>
        <w:jc w:val="both"/>
        <w:textAlignment w:val="baseline"/>
        <w:outlineLvl w:val="1"/>
        <w:rPr>
          <w:rFonts w:eastAsia="Times New Roman"/>
          <w:b/>
          <w:sz w:val="20"/>
          <w:szCs w:val="20"/>
        </w:rPr>
      </w:pPr>
      <w:r w:rsidRPr="0032098D">
        <w:rPr>
          <w:rFonts w:eastAsia="Times New Roman"/>
          <w:b/>
          <w:sz w:val="20"/>
          <w:szCs w:val="20"/>
        </w:rPr>
        <w:t>2.1. Ogólne wymagania dotyczące materiałów</w:t>
      </w:r>
    </w:p>
    <w:p w14:paraId="349DD115" w14:textId="77777777" w:rsidR="0032098D" w:rsidRPr="0032098D" w:rsidRDefault="00BC561C" w:rsidP="0032098D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32098D">
        <w:rPr>
          <w:rFonts w:eastAsia="Times New Roman"/>
          <w:sz w:val="20"/>
          <w:szCs w:val="20"/>
        </w:rPr>
        <w:t>Ogólne wymagania dotyczące materiałów, ich pozyskiwania i składowania, podano w</w:t>
      </w:r>
      <w:r w:rsidR="00997B74">
        <w:rPr>
          <w:rFonts w:eastAsia="Times New Roman"/>
          <w:sz w:val="20"/>
          <w:szCs w:val="20"/>
        </w:rPr>
        <w:t xml:space="preserve"> </w:t>
      </w:r>
      <w:r w:rsidRPr="0032098D">
        <w:rPr>
          <w:rFonts w:eastAsia="Times New Roman"/>
          <w:sz w:val="20"/>
          <w:szCs w:val="20"/>
        </w:rPr>
        <w:t>SST D-M-00.00.00 „Wymagania ogólne” pkt 2.</w:t>
      </w:r>
    </w:p>
    <w:p w14:paraId="256ADC96" w14:textId="77777777" w:rsidR="0032098D" w:rsidRPr="0032098D" w:rsidRDefault="0032098D" w:rsidP="0032098D">
      <w:pPr>
        <w:keepNext/>
        <w:widowControl/>
        <w:overflowPunct w:val="0"/>
        <w:spacing w:before="120" w:after="120" w:line="276" w:lineRule="auto"/>
        <w:jc w:val="both"/>
        <w:textAlignment w:val="baseline"/>
        <w:outlineLvl w:val="1"/>
        <w:rPr>
          <w:rFonts w:eastAsia="Times New Roman"/>
          <w:b/>
          <w:sz w:val="20"/>
          <w:szCs w:val="20"/>
        </w:rPr>
      </w:pPr>
      <w:r w:rsidRPr="0032098D">
        <w:rPr>
          <w:rFonts w:eastAsia="Times New Roman"/>
          <w:b/>
          <w:sz w:val="20"/>
          <w:szCs w:val="20"/>
        </w:rPr>
        <w:t xml:space="preserve">2.2. </w:t>
      </w:r>
      <w:r w:rsidR="00BA2F0A" w:rsidRPr="00BA2F0A">
        <w:rPr>
          <w:rFonts w:eastAsia="Times New Roman"/>
          <w:b/>
          <w:sz w:val="20"/>
          <w:szCs w:val="20"/>
        </w:rPr>
        <w:t>Stosowane materiały</w:t>
      </w:r>
    </w:p>
    <w:p w14:paraId="0F9D24B0" w14:textId="77777777" w:rsidR="00BC561C" w:rsidRPr="00BC561C" w:rsidRDefault="00BC561C" w:rsidP="00BC561C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BC561C">
        <w:rPr>
          <w:rFonts w:eastAsia="Times New Roman"/>
          <w:sz w:val="20"/>
          <w:szCs w:val="20"/>
        </w:rPr>
        <w:t xml:space="preserve">Materiałami stosowanymi są: </w:t>
      </w:r>
    </w:p>
    <w:p w14:paraId="1A951E46" w14:textId="77777777" w:rsidR="00BC561C" w:rsidRPr="00BC561C" w:rsidRDefault="00BC561C" w:rsidP="00BC561C">
      <w:pPr>
        <w:widowControl/>
        <w:numPr>
          <w:ilvl w:val="0"/>
          <w:numId w:val="4"/>
        </w:numPr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BC561C">
        <w:rPr>
          <w:rFonts w:eastAsia="Times New Roman"/>
          <w:sz w:val="20"/>
          <w:szCs w:val="20"/>
        </w:rPr>
        <w:t>krawężniki betonowe,</w:t>
      </w:r>
      <w:r w:rsidR="00997B74">
        <w:rPr>
          <w:rFonts w:eastAsia="Times New Roman"/>
          <w:sz w:val="20"/>
          <w:szCs w:val="20"/>
        </w:rPr>
        <w:t xml:space="preserve"> </w:t>
      </w:r>
    </w:p>
    <w:p w14:paraId="65B72EF5" w14:textId="77777777" w:rsidR="00BC561C" w:rsidRPr="00BC561C" w:rsidRDefault="00BC561C" w:rsidP="00BC561C">
      <w:pPr>
        <w:widowControl/>
        <w:numPr>
          <w:ilvl w:val="0"/>
          <w:numId w:val="4"/>
        </w:numPr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BC561C">
        <w:rPr>
          <w:rFonts w:eastAsia="Times New Roman"/>
          <w:sz w:val="20"/>
          <w:szCs w:val="20"/>
        </w:rPr>
        <w:t xml:space="preserve">piasek na podsypkę i do zapraw, </w:t>
      </w:r>
    </w:p>
    <w:p w14:paraId="3F914A71" w14:textId="77777777" w:rsidR="00BC561C" w:rsidRPr="00BC561C" w:rsidRDefault="00BC561C" w:rsidP="00BC561C">
      <w:pPr>
        <w:widowControl/>
        <w:numPr>
          <w:ilvl w:val="0"/>
          <w:numId w:val="4"/>
        </w:numPr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BC561C">
        <w:rPr>
          <w:rFonts w:eastAsia="Times New Roman"/>
          <w:sz w:val="20"/>
          <w:szCs w:val="20"/>
        </w:rPr>
        <w:t xml:space="preserve">cement do podsypki i zapraw, </w:t>
      </w:r>
    </w:p>
    <w:p w14:paraId="43E197EF" w14:textId="77777777" w:rsidR="00BC561C" w:rsidRPr="00BC561C" w:rsidRDefault="00BC561C" w:rsidP="00BC561C">
      <w:pPr>
        <w:widowControl/>
        <w:numPr>
          <w:ilvl w:val="0"/>
          <w:numId w:val="4"/>
        </w:numPr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BC561C">
        <w:rPr>
          <w:rFonts w:eastAsia="Times New Roman"/>
          <w:sz w:val="20"/>
          <w:szCs w:val="20"/>
        </w:rPr>
        <w:t xml:space="preserve">woda, </w:t>
      </w:r>
    </w:p>
    <w:p w14:paraId="408E7F38" w14:textId="77777777" w:rsidR="0032098D" w:rsidRPr="0032098D" w:rsidRDefault="00BC561C" w:rsidP="00BC561C">
      <w:pPr>
        <w:widowControl/>
        <w:numPr>
          <w:ilvl w:val="0"/>
          <w:numId w:val="4"/>
        </w:numPr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BC561C">
        <w:rPr>
          <w:rFonts w:eastAsia="Times New Roman"/>
          <w:sz w:val="20"/>
          <w:szCs w:val="20"/>
        </w:rPr>
        <w:t>beton C12/15 do wykonania ławy pod krawężniki i oporniki.</w:t>
      </w:r>
    </w:p>
    <w:p w14:paraId="35B3678D" w14:textId="77777777" w:rsidR="00BC561C" w:rsidRPr="0032098D" w:rsidRDefault="00BA2F0A" w:rsidP="0032098D">
      <w:pPr>
        <w:widowControl/>
        <w:overflowPunct w:val="0"/>
        <w:spacing w:before="120" w:line="276" w:lineRule="auto"/>
        <w:jc w:val="both"/>
        <w:textAlignment w:val="baseline"/>
        <w:rPr>
          <w:rFonts w:eastAsia="Times New Roman"/>
          <w:sz w:val="20"/>
          <w:szCs w:val="20"/>
        </w:rPr>
      </w:pPr>
      <w:r>
        <w:rPr>
          <w:rFonts w:eastAsia="Times New Roman"/>
          <w:b/>
          <w:sz w:val="20"/>
          <w:szCs w:val="20"/>
        </w:rPr>
        <w:t>2.</w:t>
      </w:r>
      <w:r w:rsidR="0032098D" w:rsidRPr="0032098D">
        <w:rPr>
          <w:rFonts w:eastAsia="Times New Roman"/>
          <w:b/>
          <w:sz w:val="20"/>
          <w:szCs w:val="20"/>
        </w:rPr>
        <w:t xml:space="preserve">3. </w:t>
      </w:r>
      <w:r w:rsidR="00BC561C" w:rsidRPr="00BA2F0A">
        <w:rPr>
          <w:rFonts w:eastAsia="Times New Roman"/>
          <w:b/>
          <w:sz w:val="20"/>
          <w:szCs w:val="20"/>
        </w:rPr>
        <w:t>Krawężniki betonowe - wymagania ogólne</w:t>
      </w:r>
    </w:p>
    <w:p w14:paraId="3E986EC1" w14:textId="77777777" w:rsidR="00BC561C" w:rsidRPr="00BC561C" w:rsidRDefault="00BC561C" w:rsidP="00BC561C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BC561C">
        <w:rPr>
          <w:rFonts w:eastAsia="Times New Roman"/>
          <w:sz w:val="20"/>
          <w:szCs w:val="20"/>
        </w:rPr>
        <w:t xml:space="preserve">Krawężniki betonowe mogą mieć następujące cechy charakterystyczne: </w:t>
      </w:r>
    </w:p>
    <w:p w14:paraId="78DDB67B" w14:textId="77777777" w:rsidR="00BC561C" w:rsidRPr="00BC561C" w:rsidRDefault="00BC561C" w:rsidP="00BC561C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BC561C">
        <w:rPr>
          <w:rFonts w:eastAsia="Times New Roman"/>
          <w:sz w:val="20"/>
          <w:szCs w:val="20"/>
        </w:rPr>
        <w:t>–</w:t>
      </w:r>
      <w:r w:rsidR="00997B74">
        <w:rPr>
          <w:rFonts w:eastAsia="Times New Roman"/>
          <w:sz w:val="20"/>
          <w:szCs w:val="20"/>
        </w:rPr>
        <w:t xml:space="preserve"> </w:t>
      </w:r>
      <w:r w:rsidRPr="00BC561C">
        <w:rPr>
          <w:rFonts w:eastAsia="Times New Roman"/>
          <w:sz w:val="20"/>
          <w:szCs w:val="20"/>
        </w:rPr>
        <w:t xml:space="preserve">krawężnik może być produkowany: </w:t>
      </w:r>
    </w:p>
    <w:p w14:paraId="6CAE7AC0" w14:textId="77777777" w:rsidR="00BC561C" w:rsidRDefault="00BC561C" w:rsidP="00BC561C">
      <w:pPr>
        <w:pStyle w:val="Akapitzlist"/>
        <w:widowControl/>
        <w:numPr>
          <w:ilvl w:val="0"/>
          <w:numId w:val="22"/>
        </w:numPr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BC561C">
        <w:rPr>
          <w:rFonts w:eastAsia="Times New Roman"/>
          <w:sz w:val="20"/>
          <w:szCs w:val="20"/>
        </w:rPr>
        <w:t xml:space="preserve">z jednego rodzaju betonu, </w:t>
      </w:r>
    </w:p>
    <w:p w14:paraId="7CA81181" w14:textId="77777777" w:rsidR="00BC561C" w:rsidRPr="00BC561C" w:rsidRDefault="00BC561C" w:rsidP="00BC561C">
      <w:pPr>
        <w:pStyle w:val="Akapitzlist"/>
        <w:widowControl/>
        <w:numPr>
          <w:ilvl w:val="0"/>
          <w:numId w:val="22"/>
        </w:numPr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BC561C">
        <w:rPr>
          <w:rFonts w:eastAsia="Times New Roman"/>
          <w:sz w:val="20"/>
          <w:szCs w:val="20"/>
        </w:rPr>
        <w:t>z różnych</w:t>
      </w:r>
      <w:r w:rsidR="00997B74">
        <w:rPr>
          <w:rFonts w:eastAsia="Times New Roman"/>
          <w:sz w:val="20"/>
          <w:szCs w:val="20"/>
        </w:rPr>
        <w:t xml:space="preserve"> </w:t>
      </w:r>
      <w:r w:rsidRPr="00BC561C">
        <w:rPr>
          <w:rFonts w:eastAsia="Times New Roman"/>
          <w:sz w:val="20"/>
          <w:szCs w:val="20"/>
        </w:rPr>
        <w:t>betonów</w:t>
      </w:r>
      <w:r w:rsidR="00997B74">
        <w:rPr>
          <w:rFonts w:eastAsia="Times New Roman"/>
          <w:sz w:val="20"/>
          <w:szCs w:val="20"/>
        </w:rPr>
        <w:t xml:space="preserve"> </w:t>
      </w:r>
      <w:r w:rsidRPr="00BC561C">
        <w:rPr>
          <w:rFonts w:eastAsia="Times New Roman"/>
          <w:sz w:val="20"/>
          <w:szCs w:val="20"/>
        </w:rPr>
        <w:t>zastosowanych</w:t>
      </w:r>
      <w:r w:rsidR="00997B74">
        <w:rPr>
          <w:rFonts w:eastAsia="Times New Roman"/>
          <w:sz w:val="20"/>
          <w:szCs w:val="20"/>
        </w:rPr>
        <w:t xml:space="preserve"> </w:t>
      </w:r>
      <w:r w:rsidRPr="00BC561C">
        <w:rPr>
          <w:rFonts w:eastAsia="Times New Roman"/>
          <w:sz w:val="20"/>
          <w:szCs w:val="20"/>
        </w:rPr>
        <w:t>w</w:t>
      </w:r>
      <w:r w:rsidR="00997B74">
        <w:rPr>
          <w:rFonts w:eastAsia="Times New Roman"/>
          <w:sz w:val="20"/>
          <w:szCs w:val="20"/>
        </w:rPr>
        <w:t xml:space="preserve"> </w:t>
      </w:r>
      <w:r w:rsidRPr="00BC561C">
        <w:rPr>
          <w:rFonts w:eastAsia="Times New Roman"/>
          <w:sz w:val="20"/>
          <w:szCs w:val="20"/>
        </w:rPr>
        <w:t>warstwie</w:t>
      </w:r>
      <w:r w:rsidR="00997B74">
        <w:rPr>
          <w:rFonts w:eastAsia="Times New Roman"/>
          <w:sz w:val="20"/>
          <w:szCs w:val="20"/>
        </w:rPr>
        <w:t xml:space="preserve"> </w:t>
      </w:r>
      <w:r w:rsidRPr="00BC561C">
        <w:rPr>
          <w:rFonts w:eastAsia="Times New Roman"/>
          <w:sz w:val="20"/>
          <w:szCs w:val="20"/>
        </w:rPr>
        <w:t>konstrukcyjnej</w:t>
      </w:r>
      <w:r w:rsidR="00997B74">
        <w:rPr>
          <w:rFonts w:eastAsia="Times New Roman"/>
          <w:sz w:val="20"/>
          <w:szCs w:val="20"/>
        </w:rPr>
        <w:t xml:space="preserve"> </w:t>
      </w:r>
      <w:r w:rsidRPr="00BC561C">
        <w:rPr>
          <w:rFonts w:eastAsia="Times New Roman"/>
          <w:sz w:val="20"/>
          <w:szCs w:val="20"/>
        </w:rPr>
        <w:t>oraz</w:t>
      </w:r>
      <w:r w:rsidR="00997B74">
        <w:rPr>
          <w:rFonts w:eastAsia="Times New Roman"/>
          <w:sz w:val="20"/>
          <w:szCs w:val="20"/>
        </w:rPr>
        <w:t xml:space="preserve"> </w:t>
      </w:r>
      <w:r w:rsidRPr="00BC561C">
        <w:rPr>
          <w:rFonts w:eastAsia="Times New Roman"/>
          <w:sz w:val="20"/>
          <w:szCs w:val="20"/>
        </w:rPr>
        <w:t>w warstwie</w:t>
      </w:r>
      <w:r w:rsidR="00997B74">
        <w:rPr>
          <w:rFonts w:eastAsia="Times New Roman"/>
          <w:sz w:val="20"/>
          <w:szCs w:val="20"/>
        </w:rPr>
        <w:t xml:space="preserve"> </w:t>
      </w:r>
      <w:r w:rsidRPr="00BC561C">
        <w:rPr>
          <w:rFonts w:eastAsia="Times New Roman"/>
          <w:sz w:val="20"/>
          <w:szCs w:val="20"/>
        </w:rPr>
        <w:t>ścieralnej</w:t>
      </w:r>
      <w:r w:rsidR="00997B74">
        <w:rPr>
          <w:rFonts w:eastAsia="Times New Roman"/>
          <w:sz w:val="20"/>
          <w:szCs w:val="20"/>
        </w:rPr>
        <w:t xml:space="preserve"> </w:t>
      </w:r>
      <w:r w:rsidRPr="00BC561C">
        <w:rPr>
          <w:rFonts w:eastAsia="Times New Roman"/>
          <w:sz w:val="20"/>
          <w:szCs w:val="20"/>
        </w:rPr>
        <w:t>(która</w:t>
      </w:r>
      <w:r w:rsidR="00997B74">
        <w:rPr>
          <w:rFonts w:eastAsia="Times New Roman"/>
          <w:sz w:val="20"/>
          <w:szCs w:val="20"/>
        </w:rPr>
        <w:t xml:space="preserve"> </w:t>
      </w:r>
      <w:r w:rsidRPr="00BC561C">
        <w:rPr>
          <w:rFonts w:eastAsia="Times New Roman"/>
          <w:sz w:val="20"/>
          <w:szCs w:val="20"/>
        </w:rPr>
        <w:t>na</w:t>
      </w:r>
      <w:r w:rsidR="00997B74">
        <w:rPr>
          <w:rFonts w:eastAsia="Times New Roman"/>
          <w:sz w:val="20"/>
          <w:szCs w:val="20"/>
        </w:rPr>
        <w:t xml:space="preserve"> </w:t>
      </w:r>
      <w:r w:rsidRPr="00BC561C">
        <w:rPr>
          <w:rFonts w:eastAsia="Times New Roman"/>
          <w:sz w:val="20"/>
          <w:szCs w:val="20"/>
        </w:rPr>
        <w:t xml:space="preserve">całej powierzchni deklarowanej przez producenta jako powierzchnia widoczna powinna mieć minimalną grubość 4 mm), </w:t>
      </w:r>
    </w:p>
    <w:p w14:paraId="56B48882" w14:textId="77777777" w:rsidR="00BC561C" w:rsidRPr="00BC561C" w:rsidRDefault="00BC561C" w:rsidP="00BA2F0A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BC561C">
        <w:rPr>
          <w:rFonts w:eastAsia="Times New Roman"/>
          <w:sz w:val="20"/>
          <w:szCs w:val="20"/>
        </w:rPr>
        <w:t>–</w:t>
      </w:r>
      <w:r w:rsidR="00997B74">
        <w:rPr>
          <w:rFonts w:eastAsia="Times New Roman"/>
          <w:sz w:val="20"/>
          <w:szCs w:val="20"/>
        </w:rPr>
        <w:t xml:space="preserve"> </w:t>
      </w:r>
      <w:r w:rsidRPr="00BC561C">
        <w:rPr>
          <w:rFonts w:eastAsia="Times New Roman"/>
          <w:sz w:val="20"/>
          <w:szCs w:val="20"/>
        </w:rPr>
        <w:t>skośne krawędzie krawężnika powyżej 2 mm powinny być określone jako fazow</w:t>
      </w:r>
      <w:r w:rsidR="00BA2F0A">
        <w:rPr>
          <w:rFonts w:eastAsia="Times New Roman"/>
          <w:sz w:val="20"/>
          <w:szCs w:val="20"/>
        </w:rPr>
        <w:t xml:space="preserve">ane, z wymiarami deklarowanymi </w:t>
      </w:r>
      <w:r w:rsidRPr="00BC561C">
        <w:rPr>
          <w:rFonts w:eastAsia="Times New Roman"/>
          <w:sz w:val="20"/>
          <w:szCs w:val="20"/>
        </w:rPr>
        <w:t xml:space="preserve">przez producenta, </w:t>
      </w:r>
    </w:p>
    <w:p w14:paraId="66E5CCCC" w14:textId="77777777" w:rsidR="00BC561C" w:rsidRPr="00BC561C" w:rsidRDefault="00BC561C" w:rsidP="00BA2F0A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BC561C">
        <w:rPr>
          <w:rFonts w:eastAsia="Times New Roman"/>
          <w:sz w:val="20"/>
          <w:szCs w:val="20"/>
        </w:rPr>
        <w:lastRenderedPageBreak/>
        <w:t>–</w:t>
      </w:r>
      <w:r w:rsidR="00997B74">
        <w:rPr>
          <w:rFonts w:eastAsia="Times New Roman"/>
          <w:sz w:val="20"/>
          <w:szCs w:val="20"/>
        </w:rPr>
        <w:t xml:space="preserve"> </w:t>
      </w:r>
      <w:r w:rsidRPr="00BC561C">
        <w:rPr>
          <w:rFonts w:eastAsia="Times New Roman"/>
          <w:sz w:val="20"/>
          <w:szCs w:val="20"/>
        </w:rPr>
        <w:t>krawężnik może mieć profile funkcjonalne i/lub dekoracyjne (których nie uwzględni</w:t>
      </w:r>
      <w:r w:rsidR="00BA2F0A">
        <w:rPr>
          <w:rFonts w:eastAsia="Times New Roman"/>
          <w:sz w:val="20"/>
          <w:szCs w:val="20"/>
        </w:rPr>
        <w:t xml:space="preserve">a się przy określaniu wymiarów </w:t>
      </w:r>
      <w:r w:rsidRPr="00BC561C">
        <w:rPr>
          <w:rFonts w:eastAsia="Times New Roman"/>
          <w:sz w:val="20"/>
          <w:szCs w:val="20"/>
        </w:rPr>
        <w:t xml:space="preserve">nominalnych krawężnika); zalecana długość prostego odcinka krawężnika wraz ze złączem wynosi 1000 mm, </w:t>
      </w:r>
    </w:p>
    <w:p w14:paraId="18EEABB1" w14:textId="77777777" w:rsidR="00BC561C" w:rsidRPr="00BC561C" w:rsidRDefault="00BC561C" w:rsidP="00BA2F0A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BC561C">
        <w:rPr>
          <w:rFonts w:eastAsia="Times New Roman"/>
          <w:sz w:val="20"/>
          <w:szCs w:val="20"/>
        </w:rPr>
        <w:t>–</w:t>
      </w:r>
      <w:r w:rsidR="00997B74">
        <w:rPr>
          <w:rFonts w:eastAsia="Times New Roman"/>
          <w:sz w:val="20"/>
          <w:szCs w:val="20"/>
        </w:rPr>
        <w:t xml:space="preserve"> </w:t>
      </w:r>
      <w:r w:rsidRPr="00BC561C">
        <w:rPr>
          <w:rFonts w:eastAsia="Times New Roman"/>
          <w:sz w:val="20"/>
          <w:szCs w:val="20"/>
        </w:rPr>
        <w:t xml:space="preserve">powierzchnia krawężnika może być obrabiana, poddana dodatkowej obróbce lub obróbce chemicznej, </w:t>
      </w:r>
    </w:p>
    <w:p w14:paraId="173D6943" w14:textId="77777777" w:rsidR="00BC561C" w:rsidRPr="00BC561C" w:rsidRDefault="00BC561C" w:rsidP="00BA2F0A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BC561C">
        <w:rPr>
          <w:rFonts w:eastAsia="Times New Roman"/>
          <w:sz w:val="20"/>
          <w:szCs w:val="20"/>
        </w:rPr>
        <w:t>–</w:t>
      </w:r>
      <w:r w:rsidR="00997B74">
        <w:rPr>
          <w:rFonts w:eastAsia="Times New Roman"/>
          <w:sz w:val="20"/>
          <w:szCs w:val="20"/>
        </w:rPr>
        <w:t xml:space="preserve"> </w:t>
      </w:r>
      <w:r w:rsidRPr="00BC561C">
        <w:rPr>
          <w:rFonts w:eastAsia="Times New Roman"/>
          <w:sz w:val="20"/>
          <w:szCs w:val="20"/>
        </w:rPr>
        <w:t>płaszczyzny</w:t>
      </w:r>
      <w:r w:rsidR="00997B74">
        <w:rPr>
          <w:rFonts w:eastAsia="Times New Roman"/>
          <w:sz w:val="20"/>
          <w:szCs w:val="20"/>
        </w:rPr>
        <w:t xml:space="preserve"> </w:t>
      </w:r>
      <w:r w:rsidRPr="00BC561C">
        <w:rPr>
          <w:rFonts w:eastAsia="Times New Roman"/>
          <w:sz w:val="20"/>
          <w:szCs w:val="20"/>
        </w:rPr>
        <w:t>czołowe</w:t>
      </w:r>
      <w:r w:rsidR="00997B74">
        <w:rPr>
          <w:rFonts w:eastAsia="Times New Roman"/>
          <w:sz w:val="20"/>
          <w:szCs w:val="20"/>
        </w:rPr>
        <w:t xml:space="preserve"> </w:t>
      </w:r>
      <w:r w:rsidRPr="00BC561C">
        <w:rPr>
          <w:rFonts w:eastAsia="Times New Roman"/>
          <w:sz w:val="20"/>
          <w:szCs w:val="20"/>
        </w:rPr>
        <w:t>krawężników</w:t>
      </w:r>
      <w:r w:rsidR="00997B74">
        <w:rPr>
          <w:rFonts w:eastAsia="Times New Roman"/>
          <w:sz w:val="20"/>
          <w:szCs w:val="20"/>
        </w:rPr>
        <w:t xml:space="preserve"> </w:t>
      </w:r>
      <w:r w:rsidRPr="00BC561C">
        <w:rPr>
          <w:rFonts w:eastAsia="Times New Roman"/>
          <w:sz w:val="20"/>
          <w:szCs w:val="20"/>
        </w:rPr>
        <w:t>mogą</w:t>
      </w:r>
      <w:r w:rsidR="00997B74">
        <w:rPr>
          <w:rFonts w:eastAsia="Times New Roman"/>
          <w:sz w:val="20"/>
          <w:szCs w:val="20"/>
        </w:rPr>
        <w:t xml:space="preserve"> </w:t>
      </w:r>
      <w:r w:rsidRPr="00BC561C">
        <w:rPr>
          <w:rFonts w:eastAsia="Times New Roman"/>
          <w:sz w:val="20"/>
          <w:szCs w:val="20"/>
        </w:rPr>
        <w:t>być</w:t>
      </w:r>
      <w:r w:rsidR="00997B74">
        <w:rPr>
          <w:rFonts w:eastAsia="Times New Roman"/>
          <w:sz w:val="20"/>
          <w:szCs w:val="20"/>
        </w:rPr>
        <w:t xml:space="preserve"> </w:t>
      </w:r>
      <w:r w:rsidRPr="00BC561C">
        <w:rPr>
          <w:rFonts w:eastAsia="Times New Roman"/>
          <w:sz w:val="20"/>
          <w:szCs w:val="20"/>
        </w:rPr>
        <w:t>proste</w:t>
      </w:r>
      <w:r w:rsidR="00997B74">
        <w:rPr>
          <w:rFonts w:eastAsia="Times New Roman"/>
          <w:sz w:val="20"/>
          <w:szCs w:val="20"/>
        </w:rPr>
        <w:t xml:space="preserve"> </w:t>
      </w:r>
      <w:r w:rsidRPr="00BC561C">
        <w:rPr>
          <w:rFonts w:eastAsia="Times New Roman"/>
          <w:sz w:val="20"/>
          <w:szCs w:val="20"/>
        </w:rPr>
        <w:t>lub</w:t>
      </w:r>
      <w:r w:rsidR="00997B74">
        <w:rPr>
          <w:rFonts w:eastAsia="Times New Roman"/>
          <w:sz w:val="20"/>
          <w:szCs w:val="20"/>
        </w:rPr>
        <w:t xml:space="preserve"> </w:t>
      </w:r>
      <w:r w:rsidRPr="00BC561C">
        <w:rPr>
          <w:rFonts w:eastAsia="Times New Roman"/>
          <w:sz w:val="20"/>
          <w:szCs w:val="20"/>
        </w:rPr>
        <w:t>ukształtowane</w:t>
      </w:r>
      <w:r w:rsidR="00997B74">
        <w:rPr>
          <w:rFonts w:eastAsia="Times New Roman"/>
          <w:sz w:val="20"/>
          <w:szCs w:val="20"/>
        </w:rPr>
        <w:t xml:space="preserve"> </w:t>
      </w:r>
      <w:r w:rsidRPr="00BC561C">
        <w:rPr>
          <w:rFonts w:eastAsia="Times New Roman"/>
          <w:sz w:val="20"/>
          <w:szCs w:val="20"/>
        </w:rPr>
        <w:t>w</w:t>
      </w:r>
      <w:r w:rsidR="00997B74">
        <w:rPr>
          <w:rFonts w:eastAsia="Times New Roman"/>
          <w:sz w:val="20"/>
          <w:szCs w:val="20"/>
        </w:rPr>
        <w:t xml:space="preserve"> </w:t>
      </w:r>
      <w:r w:rsidRPr="00BC561C">
        <w:rPr>
          <w:rFonts w:eastAsia="Times New Roman"/>
          <w:sz w:val="20"/>
          <w:szCs w:val="20"/>
        </w:rPr>
        <w:t>sposó</w:t>
      </w:r>
      <w:r w:rsidR="00BA2F0A">
        <w:rPr>
          <w:rFonts w:eastAsia="Times New Roman"/>
          <w:sz w:val="20"/>
          <w:szCs w:val="20"/>
        </w:rPr>
        <w:t>b</w:t>
      </w:r>
      <w:r w:rsidR="00997B74">
        <w:rPr>
          <w:rFonts w:eastAsia="Times New Roman"/>
          <w:sz w:val="20"/>
          <w:szCs w:val="20"/>
        </w:rPr>
        <w:t xml:space="preserve"> </w:t>
      </w:r>
      <w:r w:rsidR="00BA2F0A">
        <w:rPr>
          <w:rFonts w:eastAsia="Times New Roman"/>
          <w:sz w:val="20"/>
          <w:szCs w:val="20"/>
        </w:rPr>
        <w:t>ułatwiający</w:t>
      </w:r>
      <w:r w:rsidR="00997B74">
        <w:rPr>
          <w:rFonts w:eastAsia="Times New Roman"/>
          <w:sz w:val="20"/>
          <w:szCs w:val="20"/>
        </w:rPr>
        <w:t xml:space="preserve"> </w:t>
      </w:r>
      <w:r w:rsidR="00BA2F0A">
        <w:rPr>
          <w:rFonts w:eastAsia="Times New Roman"/>
          <w:sz w:val="20"/>
          <w:szCs w:val="20"/>
        </w:rPr>
        <w:t>układanie</w:t>
      </w:r>
      <w:r w:rsidR="00997B74">
        <w:rPr>
          <w:rFonts w:eastAsia="Times New Roman"/>
          <w:sz w:val="20"/>
          <w:szCs w:val="20"/>
        </w:rPr>
        <w:t xml:space="preserve"> </w:t>
      </w:r>
      <w:r w:rsidR="00BA2F0A">
        <w:rPr>
          <w:rFonts w:eastAsia="Times New Roman"/>
          <w:sz w:val="20"/>
          <w:szCs w:val="20"/>
        </w:rPr>
        <w:t xml:space="preserve">lub </w:t>
      </w:r>
      <w:r w:rsidRPr="00BC561C">
        <w:rPr>
          <w:rFonts w:eastAsia="Times New Roman"/>
          <w:sz w:val="20"/>
          <w:szCs w:val="20"/>
        </w:rPr>
        <w:t xml:space="preserve">ryglowanie, </w:t>
      </w:r>
    </w:p>
    <w:p w14:paraId="29FBFF84" w14:textId="77777777" w:rsidR="00BC561C" w:rsidRPr="00BC561C" w:rsidRDefault="00BC561C" w:rsidP="00BA2F0A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BC561C">
        <w:rPr>
          <w:rFonts w:eastAsia="Times New Roman"/>
          <w:sz w:val="20"/>
          <w:szCs w:val="20"/>
        </w:rPr>
        <w:t>–</w:t>
      </w:r>
      <w:r w:rsidR="00997B74">
        <w:rPr>
          <w:rFonts w:eastAsia="Times New Roman"/>
          <w:sz w:val="20"/>
          <w:szCs w:val="20"/>
        </w:rPr>
        <w:t xml:space="preserve"> </w:t>
      </w:r>
      <w:r w:rsidRPr="00BC561C">
        <w:rPr>
          <w:rFonts w:eastAsia="Times New Roman"/>
          <w:sz w:val="20"/>
          <w:szCs w:val="20"/>
        </w:rPr>
        <w:t xml:space="preserve">krawężniki łukowe mogą być wykonane jako wypukłe lub wklęsłe, </w:t>
      </w:r>
    </w:p>
    <w:p w14:paraId="43862C11" w14:textId="77777777" w:rsidR="00BC561C" w:rsidRPr="00BC561C" w:rsidRDefault="00BC561C" w:rsidP="00BA2F0A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BC561C">
        <w:rPr>
          <w:rFonts w:eastAsia="Times New Roman"/>
          <w:sz w:val="20"/>
          <w:szCs w:val="20"/>
        </w:rPr>
        <w:t>–</w:t>
      </w:r>
      <w:r w:rsidR="00997B74">
        <w:rPr>
          <w:rFonts w:eastAsia="Times New Roman"/>
          <w:sz w:val="20"/>
          <w:szCs w:val="20"/>
        </w:rPr>
        <w:t xml:space="preserve"> </w:t>
      </w:r>
      <w:r w:rsidRPr="00BC561C">
        <w:rPr>
          <w:rFonts w:eastAsia="Times New Roman"/>
          <w:sz w:val="20"/>
          <w:szCs w:val="20"/>
        </w:rPr>
        <w:t xml:space="preserve">rozróżnia się dwa typy krawężników: </w:t>
      </w:r>
    </w:p>
    <w:p w14:paraId="0D555C19" w14:textId="77777777" w:rsidR="00BA2F0A" w:rsidRDefault="00BC561C" w:rsidP="00BA2F0A">
      <w:pPr>
        <w:pStyle w:val="Akapitzlist"/>
        <w:widowControl/>
        <w:numPr>
          <w:ilvl w:val="0"/>
          <w:numId w:val="23"/>
        </w:numPr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BA2F0A">
        <w:rPr>
          <w:rFonts w:eastAsia="Times New Roman"/>
          <w:sz w:val="20"/>
          <w:szCs w:val="20"/>
        </w:rPr>
        <w:t xml:space="preserve">uliczne, do oddzielenia powierzchni znajdujących się na różnych poziomach (np. jezdni i chodnika), </w:t>
      </w:r>
    </w:p>
    <w:p w14:paraId="1EBAEF58" w14:textId="77777777" w:rsidR="0032098D" w:rsidRPr="00BA2F0A" w:rsidRDefault="00BC561C" w:rsidP="00BA2F0A">
      <w:pPr>
        <w:pStyle w:val="Akapitzlist"/>
        <w:widowControl/>
        <w:numPr>
          <w:ilvl w:val="0"/>
          <w:numId w:val="23"/>
        </w:numPr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BA2F0A">
        <w:rPr>
          <w:rFonts w:eastAsia="Times New Roman"/>
          <w:sz w:val="20"/>
          <w:szCs w:val="20"/>
        </w:rPr>
        <w:t>drogowe, do oddzielenia powierzchni znajdujących się na tym samym poziomie (np. jezdni i pobocza).</w:t>
      </w:r>
    </w:p>
    <w:p w14:paraId="047CC8A8" w14:textId="77777777" w:rsidR="0032098D" w:rsidRPr="0032098D" w:rsidRDefault="00BA2F0A" w:rsidP="0032098D">
      <w:pPr>
        <w:widowControl/>
        <w:overflowPunct w:val="0"/>
        <w:spacing w:before="120" w:after="120" w:line="276" w:lineRule="auto"/>
        <w:jc w:val="both"/>
        <w:textAlignment w:val="baseline"/>
        <w:rPr>
          <w:rFonts w:eastAsia="Times New Roman"/>
          <w:sz w:val="20"/>
          <w:szCs w:val="20"/>
        </w:rPr>
      </w:pPr>
      <w:r>
        <w:rPr>
          <w:rFonts w:eastAsia="Times New Roman"/>
          <w:b/>
          <w:sz w:val="20"/>
          <w:szCs w:val="20"/>
        </w:rPr>
        <w:t>2.4</w:t>
      </w:r>
      <w:r w:rsidRPr="0032098D">
        <w:rPr>
          <w:rFonts w:eastAsia="Times New Roman"/>
          <w:b/>
          <w:sz w:val="20"/>
          <w:szCs w:val="20"/>
        </w:rPr>
        <w:t>.</w:t>
      </w:r>
      <w:r>
        <w:rPr>
          <w:rFonts w:eastAsia="Times New Roman"/>
          <w:b/>
          <w:sz w:val="20"/>
          <w:szCs w:val="20"/>
        </w:rPr>
        <w:t>1</w:t>
      </w:r>
      <w:r w:rsidRPr="0032098D">
        <w:rPr>
          <w:rFonts w:eastAsia="Times New Roman"/>
          <w:b/>
          <w:sz w:val="20"/>
          <w:szCs w:val="20"/>
        </w:rPr>
        <w:t xml:space="preserve"> </w:t>
      </w:r>
      <w:r w:rsidRPr="00137CF1">
        <w:rPr>
          <w:rFonts w:eastAsia="Times New Roman"/>
          <w:b/>
          <w:sz w:val="20"/>
          <w:szCs w:val="20"/>
        </w:rPr>
        <w:t>Krawężniki betonowe - wymagania techniczne</w:t>
      </w:r>
    </w:p>
    <w:p w14:paraId="422A85A9" w14:textId="77777777" w:rsidR="0032098D" w:rsidRPr="0032098D" w:rsidRDefault="00137CF1" w:rsidP="0032098D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137CF1">
        <w:rPr>
          <w:rFonts w:eastAsia="Times New Roman"/>
          <w:sz w:val="20"/>
          <w:szCs w:val="20"/>
        </w:rPr>
        <w:t>Wymagania techniczne stawiane krawężnikom betonowym określa PN-EN 1340 w sposób przedstawiony w tabl. 1.</w:t>
      </w:r>
    </w:p>
    <w:p w14:paraId="745679CF" w14:textId="77777777" w:rsidR="0032098D" w:rsidRPr="0032098D" w:rsidRDefault="0032098D" w:rsidP="00137CF1">
      <w:pPr>
        <w:widowControl/>
        <w:overflowPunct w:val="0"/>
        <w:spacing w:after="120" w:line="276" w:lineRule="auto"/>
        <w:ind w:left="992" w:hanging="992"/>
        <w:jc w:val="both"/>
        <w:textAlignment w:val="baseline"/>
        <w:rPr>
          <w:rFonts w:eastAsia="Times New Roman"/>
          <w:sz w:val="20"/>
          <w:szCs w:val="20"/>
        </w:rPr>
      </w:pPr>
      <w:r w:rsidRPr="00137CF1">
        <w:rPr>
          <w:rFonts w:eastAsia="Times New Roman"/>
          <w:b/>
          <w:sz w:val="20"/>
          <w:szCs w:val="20"/>
        </w:rPr>
        <w:t>Tablica 1.</w:t>
      </w:r>
      <w:r w:rsidRPr="0032098D">
        <w:rPr>
          <w:rFonts w:eastAsia="Times New Roman"/>
          <w:sz w:val="20"/>
          <w:szCs w:val="20"/>
        </w:rPr>
        <w:t xml:space="preserve"> </w:t>
      </w:r>
      <w:r w:rsidR="00137CF1" w:rsidRPr="00137CF1">
        <w:rPr>
          <w:rFonts w:eastAsia="Times New Roman"/>
          <w:sz w:val="20"/>
          <w:szCs w:val="20"/>
        </w:rPr>
        <w:t>Wymagania wobec krawężnika betonowego, ustalone w PN-EN 1340 do s</w:t>
      </w:r>
      <w:r w:rsidR="00137CF1">
        <w:rPr>
          <w:rFonts w:eastAsia="Times New Roman"/>
          <w:sz w:val="20"/>
          <w:szCs w:val="20"/>
        </w:rPr>
        <w:t xml:space="preserve">tosowania w warunkach kontaktu </w:t>
      </w:r>
      <w:r w:rsidR="00137CF1" w:rsidRPr="00137CF1">
        <w:rPr>
          <w:rFonts w:eastAsia="Times New Roman"/>
          <w:sz w:val="20"/>
          <w:szCs w:val="20"/>
        </w:rPr>
        <w:t>z solą odladzającą w warunkach mrozu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296"/>
        <w:gridCol w:w="1276"/>
        <w:gridCol w:w="2551"/>
        <w:gridCol w:w="2552"/>
      </w:tblGrid>
      <w:tr w:rsidR="0032098D" w:rsidRPr="0032098D" w14:paraId="72AB8703" w14:textId="77777777" w:rsidTr="00137CF1">
        <w:tc>
          <w:tcPr>
            <w:tcW w:w="534" w:type="dxa"/>
            <w:tcBorders>
              <w:bottom w:val="double" w:sz="4" w:space="0" w:color="auto"/>
            </w:tcBorders>
          </w:tcPr>
          <w:p w14:paraId="348BFD1A" w14:textId="77777777" w:rsidR="0032098D" w:rsidRPr="00D95587" w:rsidRDefault="0032098D" w:rsidP="00137CF1">
            <w:pPr>
              <w:widowControl/>
              <w:overflowPunct w:val="0"/>
              <w:spacing w:before="60" w:after="60" w:line="276" w:lineRule="auto"/>
              <w:jc w:val="center"/>
              <w:textAlignment w:val="baseline"/>
              <w:rPr>
                <w:rFonts w:eastAsia="Times New Roman"/>
                <w:sz w:val="16"/>
                <w:szCs w:val="16"/>
              </w:rPr>
            </w:pPr>
            <w:r w:rsidRPr="00D95587">
              <w:rPr>
                <w:rFonts w:eastAsia="Times New Roman"/>
                <w:sz w:val="16"/>
                <w:szCs w:val="16"/>
              </w:rPr>
              <w:t>Lp.</w:t>
            </w:r>
          </w:p>
        </w:tc>
        <w:tc>
          <w:tcPr>
            <w:tcW w:w="2296" w:type="dxa"/>
            <w:tcBorders>
              <w:bottom w:val="double" w:sz="4" w:space="0" w:color="auto"/>
            </w:tcBorders>
          </w:tcPr>
          <w:p w14:paraId="79798E81" w14:textId="77777777" w:rsidR="0032098D" w:rsidRPr="00D95587" w:rsidRDefault="0032098D" w:rsidP="00137CF1">
            <w:pPr>
              <w:widowControl/>
              <w:overflowPunct w:val="0"/>
              <w:spacing w:before="60" w:after="60" w:line="276" w:lineRule="auto"/>
              <w:jc w:val="center"/>
              <w:textAlignment w:val="baseline"/>
              <w:rPr>
                <w:rFonts w:eastAsia="Times New Roman"/>
                <w:sz w:val="16"/>
                <w:szCs w:val="16"/>
              </w:rPr>
            </w:pPr>
            <w:r w:rsidRPr="00D95587">
              <w:rPr>
                <w:rFonts w:eastAsia="Times New Roman"/>
                <w:sz w:val="16"/>
                <w:szCs w:val="16"/>
              </w:rPr>
              <w:t>Cecha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475CF6AE" w14:textId="77777777" w:rsidR="0032098D" w:rsidRPr="00D95587" w:rsidRDefault="0032098D" w:rsidP="00137CF1">
            <w:pPr>
              <w:widowControl/>
              <w:overflowPunct w:val="0"/>
              <w:spacing w:before="60" w:after="60" w:line="276" w:lineRule="auto"/>
              <w:jc w:val="center"/>
              <w:textAlignment w:val="baseline"/>
              <w:rPr>
                <w:rFonts w:eastAsia="Times New Roman"/>
                <w:sz w:val="16"/>
                <w:szCs w:val="16"/>
              </w:rPr>
            </w:pPr>
            <w:r w:rsidRPr="00D95587">
              <w:rPr>
                <w:rFonts w:eastAsia="Times New Roman"/>
                <w:sz w:val="16"/>
                <w:szCs w:val="16"/>
              </w:rPr>
              <w:t>Załącznik</w:t>
            </w:r>
          </w:p>
        </w:tc>
        <w:tc>
          <w:tcPr>
            <w:tcW w:w="5103" w:type="dxa"/>
            <w:gridSpan w:val="2"/>
            <w:tcBorders>
              <w:bottom w:val="double" w:sz="4" w:space="0" w:color="auto"/>
            </w:tcBorders>
          </w:tcPr>
          <w:p w14:paraId="547048F3" w14:textId="77777777" w:rsidR="0032098D" w:rsidRPr="00D95587" w:rsidRDefault="0032098D" w:rsidP="00137CF1">
            <w:pPr>
              <w:widowControl/>
              <w:overflowPunct w:val="0"/>
              <w:spacing w:before="60" w:after="60" w:line="276" w:lineRule="auto"/>
              <w:jc w:val="center"/>
              <w:textAlignment w:val="baseline"/>
              <w:rPr>
                <w:rFonts w:eastAsia="Times New Roman"/>
                <w:sz w:val="16"/>
                <w:szCs w:val="16"/>
              </w:rPr>
            </w:pPr>
            <w:r w:rsidRPr="00D95587">
              <w:rPr>
                <w:rFonts w:eastAsia="Times New Roman"/>
                <w:sz w:val="16"/>
                <w:szCs w:val="16"/>
              </w:rPr>
              <w:t>Wymagania</w:t>
            </w:r>
          </w:p>
        </w:tc>
      </w:tr>
      <w:tr w:rsidR="0032098D" w:rsidRPr="0032098D" w14:paraId="24BF20DA" w14:textId="77777777" w:rsidTr="00137CF1">
        <w:tc>
          <w:tcPr>
            <w:tcW w:w="534" w:type="dxa"/>
            <w:vAlign w:val="center"/>
          </w:tcPr>
          <w:p w14:paraId="39677E25" w14:textId="77777777" w:rsidR="0032098D" w:rsidRPr="00D95587" w:rsidRDefault="0032098D" w:rsidP="0032098D">
            <w:pPr>
              <w:widowControl/>
              <w:overflowPunct w:val="0"/>
              <w:spacing w:line="276" w:lineRule="auto"/>
              <w:jc w:val="center"/>
              <w:textAlignment w:val="baseline"/>
              <w:rPr>
                <w:rFonts w:eastAsia="Times New Roman"/>
                <w:sz w:val="16"/>
                <w:szCs w:val="16"/>
              </w:rPr>
            </w:pPr>
            <w:r w:rsidRPr="00D95587">
              <w:rPr>
                <w:rFonts w:eastAsia="Times New Roman"/>
                <w:sz w:val="16"/>
                <w:szCs w:val="16"/>
              </w:rPr>
              <w:t>1</w:t>
            </w:r>
          </w:p>
        </w:tc>
        <w:tc>
          <w:tcPr>
            <w:tcW w:w="8675" w:type="dxa"/>
            <w:gridSpan w:val="4"/>
            <w:vAlign w:val="center"/>
          </w:tcPr>
          <w:p w14:paraId="525F1540" w14:textId="77777777" w:rsidR="0032098D" w:rsidRPr="00D95587" w:rsidRDefault="0032098D" w:rsidP="0032098D">
            <w:pPr>
              <w:widowControl/>
              <w:overflowPunct w:val="0"/>
              <w:spacing w:line="276" w:lineRule="auto"/>
              <w:jc w:val="both"/>
              <w:textAlignment w:val="baseline"/>
              <w:rPr>
                <w:rFonts w:eastAsia="Times New Roman"/>
                <w:sz w:val="16"/>
                <w:szCs w:val="16"/>
              </w:rPr>
            </w:pPr>
            <w:r w:rsidRPr="00D95587">
              <w:rPr>
                <w:rFonts w:eastAsia="Times New Roman"/>
                <w:sz w:val="16"/>
                <w:szCs w:val="16"/>
              </w:rPr>
              <w:t>Kształt i wymiary</w:t>
            </w:r>
          </w:p>
        </w:tc>
      </w:tr>
      <w:tr w:rsidR="0032098D" w:rsidRPr="0032098D" w14:paraId="13F46324" w14:textId="77777777" w:rsidTr="00137CF1">
        <w:tc>
          <w:tcPr>
            <w:tcW w:w="534" w:type="dxa"/>
            <w:vAlign w:val="center"/>
          </w:tcPr>
          <w:p w14:paraId="535C148D" w14:textId="77777777" w:rsidR="0032098D" w:rsidRPr="00D95587" w:rsidRDefault="0032098D" w:rsidP="0032098D">
            <w:pPr>
              <w:widowControl/>
              <w:overflowPunct w:val="0"/>
              <w:spacing w:line="276" w:lineRule="auto"/>
              <w:jc w:val="center"/>
              <w:textAlignment w:val="baseline"/>
              <w:rPr>
                <w:rFonts w:eastAsia="Times New Roman"/>
                <w:sz w:val="16"/>
                <w:szCs w:val="16"/>
              </w:rPr>
            </w:pPr>
            <w:r w:rsidRPr="00D95587">
              <w:rPr>
                <w:rFonts w:eastAsia="Times New Roman"/>
                <w:sz w:val="16"/>
                <w:szCs w:val="16"/>
              </w:rPr>
              <w:t>1.1</w:t>
            </w:r>
          </w:p>
        </w:tc>
        <w:tc>
          <w:tcPr>
            <w:tcW w:w="2296" w:type="dxa"/>
            <w:vAlign w:val="center"/>
          </w:tcPr>
          <w:p w14:paraId="0E8D3865" w14:textId="77777777" w:rsidR="0032098D" w:rsidRPr="00D95587" w:rsidRDefault="00137CF1" w:rsidP="00137CF1">
            <w:pPr>
              <w:widowControl/>
              <w:overflowPunct w:val="0"/>
              <w:spacing w:line="276" w:lineRule="auto"/>
              <w:textAlignment w:val="baseline"/>
              <w:rPr>
                <w:rFonts w:eastAsia="Times New Roman"/>
                <w:sz w:val="16"/>
                <w:szCs w:val="16"/>
              </w:rPr>
            </w:pPr>
            <w:r w:rsidRPr="00D95587">
              <w:rPr>
                <w:rFonts w:eastAsia="Times New Roman"/>
                <w:sz w:val="16"/>
                <w:szCs w:val="16"/>
              </w:rPr>
              <w:t>Wartości dopuszczalnych od</w:t>
            </w:r>
            <w:r w:rsidR="0032098D" w:rsidRPr="00D95587">
              <w:rPr>
                <w:rFonts w:eastAsia="Times New Roman"/>
                <w:sz w:val="16"/>
                <w:szCs w:val="16"/>
              </w:rPr>
              <w:t>c</w:t>
            </w:r>
            <w:r w:rsidRPr="00D95587">
              <w:rPr>
                <w:rFonts w:eastAsia="Times New Roman"/>
                <w:sz w:val="16"/>
                <w:szCs w:val="16"/>
              </w:rPr>
              <w:t xml:space="preserve">hyłek od wymiarów nominalnych, z </w:t>
            </w:r>
            <w:r w:rsidR="0032098D" w:rsidRPr="00D95587">
              <w:rPr>
                <w:rFonts w:eastAsia="Times New Roman"/>
                <w:sz w:val="16"/>
                <w:szCs w:val="16"/>
              </w:rPr>
              <w:t>dokładnością do milimetra</w:t>
            </w:r>
          </w:p>
        </w:tc>
        <w:tc>
          <w:tcPr>
            <w:tcW w:w="1276" w:type="dxa"/>
            <w:vAlign w:val="center"/>
          </w:tcPr>
          <w:p w14:paraId="5AB945FE" w14:textId="77777777" w:rsidR="0032098D" w:rsidRPr="00D95587" w:rsidRDefault="0032098D" w:rsidP="0032098D">
            <w:pPr>
              <w:widowControl/>
              <w:overflowPunct w:val="0"/>
              <w:spacing w:line="276" w:lineRule="auto"/>
              <w:jc w:val="center"/>
              <w:textAlignment w:val="baseline"/>
              <w:rPr>
                <w:rFonts w:eastAsia="Times New Roman"/>
                <w:sz w:val="16"/>
                <w:szCs w:val="16"/>
              </w:rPr>
            </w:pPr>
            <w:r w:rsidRPr="00D95587">
              <w:rPr>
                <w:rFonts w:eastAsia="Times New Roman"/>
                <w:sz w:val="16"/>
                <w:szCs w:val="16"/>
              </w:rPr>
              <w:t>C</w:t>
            </w:r>
          </w:p>
        </w:tc>
        <w:tc>
          <w:tcPr>
            <w:tcW w:w="5103" w:type="dxa"/>
            <w:gridSpan w:val="2"/>
            <w:vAlign w:val="center"/>
          </w:tcPr>
          <w:p w14:paraId="10BF102C" w14:textId="77777777" w:rsidR="0032098D" w:rsidRPr="00D95587" w:rsidRDefault="0032098D" w:rsidP="00137CF1">
            <w:pPr>
              <w:widowControl/>
              <w:overflowPunct w:val="0"/>
              <w:spacing w:line="276" w:lineRule="auto"/>
              <w:textAlignment w:val="baseline"/>
              <w:rPr>
                <w:rFonts w:eastAsia="Times New Roman"/>
                <w:sz w:val="16"/>
                <w:szCs w:val="16"/>
              </w:rPr>
            </w:pPr>
            <w:r w:rsidRPr="00D95587">
              <w:rPr>
                <w:rFonts w:eastAsia="Times New Roman"/>
                <w:sz w:val="16"/>
                <w:szCs w:val="16"/>
              </w:rPr>
              <w:t xml:space="preserve">Długość: ± 1%, ≥ </w:t>
            </w:r>
            <w:smartTag w:uri="urn:schemas-microsoft-com:office:smarttags" w:element="metricconverter">
              <w:smartTagPr>
                <w:attr w:name="ProductID" w:val="4 mm"/>
              </w:smartTagPr>
              <w:r w:rsidRPr="00D95587">
                <w:rPr>
                  <w:rFonts w:eastAsia="Times New Roman"/>
                  <w:sz w:val="16"/>
                  <w:szCs w:val="16"/>
                </w:rPr>
                <w:t>4 mm</w:t>
              </w:r>
            </w:smartTag>
            <w:r w:rsidRPr="00D95587">
              <w:rPr>
                <w:rFonts w:eastAsia="Times New Roman"/>
                <w:sz w:val="16"/>
                <w:szCs w:val="16"/>
              </w:rPr>
              <w:t xml:space="preserve"> i ≤ </w:t>
            </w:r>
            <w:smartTag w:uri="urn:schemas-microsoft-com:office:smarttags" w:element="metricconverter">
              <w:smartTagPr>
                <w:attr w:name="ProductID" w:val="10 mm"/>
              </w:smartTagPr>
              <w:r w:rsidRPr="00D95587">
                <w:rPr>
                  <w:rFonts w:eastAsia="Times New Roman"/>
                  <w:sz w:val="16"/>
                  <w:szCs w:val="16"/>
                </w:rPr>
                <w:t>10 mm</w:t>
              </w:r>
            </w:smartTag>
          </w:p>
          <w:p w14:paraId="0CDC14DF" w14:textId="77777777" w:rsidR="0032098D" w:rsidRPr="00D95587" w:rsidRDefault="0032098D" w:rsidP="00137CF1">
            <w:pPr>
              <w:widowControl/>
              <w:overflowPunct w:val="0"/>
              <w:spacing w:line="276" w:lineRule="auto"/>
              <w:textAlignment w:val="baseline"/>
              <w:rPr>
                <w:rFonts w:eastAsia="Times New Roman"/>
                <w:sz w:val="16"/>
                <w:szCs w:val="16"/>
              </w:rPr>
            </w:pPr>
            <w:r w:rsidRPr="00D95587">
              <w:rPr>
                <w:rFonts w:eastAsia="Times New Roman"/>
                <w:sz w:val="16"/>
                <w:szCs w:val="16"/>
              </w:rPr>
              <w:t>Inne wymiary z wyjątkiem promienia:</w:t>
            </w:r>
          </w:p>
          <w:p w14:paraId="72195AEB" w14:textId="77777777" w:rsidR="0032098D" w:rsidRPr="00D95587" w:rsidRDefault="0032098D" w:rsidP="00137CF1">
            <w:pPr>
              <w:widowControl/>
              <w:overflowPunct w:val="0"/>
              <w:spacing w:line="276" w:lineRule="auto"/>
              <w:textAlignment w:val="baseline"/>
              <w:rPr>
                <w:rFonts w:eastAsia="Times New Roman"/>
                <w:sz w:val="16"/>
                <w:szCs w:val="16"/>
              </w:rPr>
            </w:pPr>
            <w:r w:rsidRPr="00D95587">
              <w:rPr>
                <w:rFonts w:eastAsia="Times New Roman"/>
                <w:sz w:val="16"/>
                <w:szCs w:val="16"/>
              </w:rPr>
              <w:t xml:space="preserve">- dla powierzchni: ± 3%, ≥ </w:t>
            </w:r>
            <w:smartTag w:uri="urn:schemas-microsoft-com:office:smarttags" w:element="metricconverter">
              <w:smartTagPr>
                <w:attr w:name="ProductID" w:val="3 mm"/>
              </w:smartTagPr>
              <w:r w:rsidRPr="00D95587">
                <w:rPr>
                  <w:rFonts w:eastAsia="Times New Roman"/>
                  <w:sz w:val="16"/>
                  <w:szCs w:val="16"/>
                </w:rPr>
                <w:t>3 mm</w:t>
              </w:r>
            </w:smartTag>
            <w:r w:rsidRPr="00D95587">
              <w:rPr>
                <w:rFonts w:eastAsia="Times New Roman"/>
                <w:sz w:val="16"/>
                <w:szCs w:val="16"/>
              </w:rPr>
              <w:t xml:space="preserve">, ≤ </w:t>
            </w:r>
            <w:smartTag w:uri="urn:schemas-microsoft-com:office:smarttags" w:element="metricconverter">
              <w:smartTagPr>
                <w:attr w:name="ProductID" w:val="5 mm"/>
              </w:smartTagPr>
              <w:r w:rsidRPr="00D95587">
                <w:rPr>
                  <w:rFonts w:eastAsia="Times New Roman"/>
                  <w:sz w:val="16"/>
                  <w:szCs w:val="16"/>
                </w:rPr>
                <w:t>5 mm</w:t>
              </w:r>
            </w:smartTag>
            <w:r w:rsidRPr="00D95587">
              <w:rPr>
                <w:rFonts w:eastAsia="Times New Roman"/>
                <w:sz w:val="16"/>
                <w:szCs w:val="16"/>
              </w:rPr>
              <w:t>,</w:t>
            </w:r>
          </w:p>
          <w:p w14:paraId="51C1D425" w14:textId="77777777" w:rsidR="0032098D" w:rsidRPr="00D95587" w:rsidRDefault="0032098D" w:rsidP="00137CF1">
            <w:pPr>
              <w:widowControl/>
              <w:overflowPunct w:val="0"/>
              <w:spacing w:line="276" w:lineRule="auto"/>
              <w:textAlignment w:val="baseline"/>
              <w:rPr>
                <w:rFonts w:eastAsia="Times New Roman"/>
                <w:sz w:val="16"/>
                <w:szCs w:val="16"/>
              </w:rPr>
            </w:pPr>
            <w:r w:rsidRPr="00D95587">
              <w:rPr>
                <w:rFonts w:eastAsia="Times New Roman"/>
                <w:sz w:val="16"/>
                <w:szCs w:val="16"/>
              </w:rPr>
              <w:t xml:space="preserve">- dla innych części: ± 5%, ≥ </w:t>
            </w:r>
            <w:smartTag w:uri="urn:schemas-microsoft-com:office:smarttags" w:element="metricconverter">
              <w:smartTagPr>
                <w:attr w:name="ProductID" w:val="3 mm"/>
              </w:smartTagPr>
              <w:r w:rsidRPr="00D95587">
                <w:rPr>
                  <w:rFonts w:eastAsia="Times New Roman"/>
                  <w:sz w:val="16"/>
                  <w:szCs w:val="16"/>
                </w:rPr>
                <w:t>3 mm</w:t>
              </w:r>
            </w:smartTag>
            <w:r w:rsidR="00137CF1" w:rsidRPr="00D95587">
              <w:rPr>
                <w:rFonts w:eastAsia="Times New Roman"/>
                <w:sz w:val="16"/>
                <w:szCs w:val="16"/>
              </w:rPr>
              <w:t xml:space="preserve">, </w:t>
            </w:r>
            <w:r w:rsidRPr="00D95587">
              <w:rPr>
                <w:rFonts w:eastAsia="Times New Roman"/>
                <w:sz w:val="16"/>
                <w:szCs w:val="16"/>
              </w:rPr>
              <w:t xml:space="preserve">≤ </w:t>
            </w:r>
            <w:smartTag w:uri="urn:schemas-microsoft-com:office:smarttags" w:element="metricconverter">
              <w:smartTagPr>
                <w:attr w:name="ProductID" w:val="10 mm"/>
              </w:smartTagPr>
              <w:r w:rsidRPr="00D95587">
                <w:rPr>
                  <w:rFonts w:eastAsia="Times New Roman"/>
                  <w:sz w:val="16"/>
                  <w:szCs w:val="16"/>
                </w:rPr>
                <w:t>10 mm</w:t>
              </w:r>
            </w:smartTag>
          </w:p>
        </w:tc>
      </w:tr>
      <w:tr w:rsidR="0032098D" w:rsidRPr="0032098D" w14:paraId="2BC62B8F" w14:textId="77777777" w:rsidTr="00137CF1">
        <w:tc>
          <w:tcPr>
            <w:tcW w:w="534" w:type="dxa"/>
            <w:vAlign w:val="center"/>
          </w:tcPr>
          <w:p w14:paraId="218C0B6F" w14:textId="77777777" w:rsidR="0032098D" w:rsidRPr="00D95587" w:rsidRDefault="0032098D" w:rsidP="0032098D">
            <w:pPr>
              <w:widowControl/>
              <w:overflowPunct w:val="0"/>
              <w:spacing w:line="276" w:lineRule="auto"/>
              <w:jc w:val="center"/>
              <w:textAlignment w:val="baseline"/>
              <w:rPr>
                <w:rFonts w:eastAsia="Times New Roman"/>
                <w:sz w:val="16"/>
                <w:szCs w:val="16"/>
              </w:rPr>
            </w:pPr>
            <w:r w:rsidRPr="00D95587">
              <w:rPr>
                <w:rFonts w:eastAsia="Times New Roman"/>
                <w:sz w:val="16"/>
                <w:szCs w:val="16"/>
              </w:rPr>
              <w:t>1.2</w:t>
            </w:r>
          </w:p>
        </w:tc>
        <w:tc>
          <w:tcPr>
            <w:tcW w:w="2296" w:type="dxa"/>
            <w:vAlign w:val="center"/>
          </w:tcPr>
          <w:p w14:paraId="149F7360" w14:textId="77777777" w:rsidR="0032098D" w:rsidRPr="00D95587" w:rsidRDefault="0032098D" w:rsidP="00137CF1">
            <w:pPr>
              <w:widowControl/>
              <w:overflowPunct w:val="0"/>
              <w:spacing w:line="276" w:lineRule="auto"/>
              <w:textAlignment w:val="baseline"/>
              <w:rPr>
                <w:rFonts w:eastAsia="Times New Roman"/>
                <w:sz w:val="16"/>
                <w:szCs w:val="16"/>
              </w:rPr>
            </w:pPr>
            <w:r w:rsidRPr="00D95587">
              <w:rPr>
                <w:rFonts w:eastAsia="Times New Roman"/>
                <w:sz w:val="16"/>
                <w:szCs w:val="16"/>
              </w:rPr>
              <w:t>Dopuszczalne odchyłki od płaskości i prostoliniowości, dla długości pomiarowej</w:t>
            </w:r>
          </w:p>
          <w:p w14:paraId="4419D961" w14:textId="77777777" w:rsidR="0032098D" w:rsidRPr="00D95587" w:rsidRDefault="0032098D" w:rsidP="00137CF1">
            <w:pPr>
              <w:widowControl/>
              <w:overflowPunct w:val="0"/>
              <w:spacing w:line="276" w:lineRule="auto"/>
              <w:jc w:val="center"/>
              <w:textAlignment w:val="baseline"/>
              <w:rPr>
                <w:rFonts w:eastAsia="Times New Roman"/>
                <w:sz w:val="16"/>
                <w:szCs w:val="16"/>
              </w:rPr>
            </w:pPr>
            <w:r w:rsidRPr="00D95587">
              <w:rPr>
                <w:rFonts w:eastAsia="Times New Roman"/>
                <w:sz w:val="16"/>
                <w:szCs w:val="16"/>
              </w:rPr>
              <w:t>300 mm</w:t>
            </w:r>
          </w:p>
          <w:p w14:paraId="2EB53E39" w14:textId="77777777" w:rsidR="0032098D" w:rsidRPr="00D95587" w:rsidRDefault="0032098D" w:rsidP="00137CF1">
            <w:pPr>
              <w:widowControl/>
              <w:overflowPunct w:val="0"/>
              <w:spacing w:line="276" w:lineRule="auto"/>
              <w:jc w:val="center"/>
              <w:textAlignment w:val="baseline"/>
              <w:rPr>
                <w:rFonts w:eastAsia="Times New Roman"/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400 mm"/>
              </w:smartTagPr>
              <w:r w:rsidRPr="00D95587">
                <w:rPr>
                  <w:rFonts w:eastAsia="Times New Roman"/>
                  <w:sz w:val="16"/>
                  <w:szCs w:val="16"/>
                </w:rPr>
                <w:t>400 mm</w:t>
              </w:r>
            </w:smartTag>
          </w:p>
          <w:p w14:paraId="7A20DE54" w14:textId="77777777" w:rsidR="0032098D" w:rsidRPr="00D95587" w:rsidRDefault="0032098D" w:rsidP="00137CF1">
            <w:pPr>
              <w:widowControl/>
              <w:overflowPunct w:val="0"/>
              <w:spacing w:line="276" w:lineRule="auto"/>
              <w:jc w:val="center"/>
              <w:textAlignment w:val="baseline"/>
              <w:rPr>
                <w:rFonts w:eastAsia="Times New Roman"/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500 mm"/>
              </w:smartTagPr>
              <w:r w:rsidRPr="00D95587">
                <w:rPr>
                  <w:rFonts w:eastAsia="Times New Roman"/>
                  <w:sz w:val="16"/>
                  <w:szCs w:val="16"/>
                </w:rPr>
                <w:t>500 mm</w:t>
              </w:r>
            </w:smartTag>
          </w:p>
          <w:p w14:paraId="59FE439C" w14:textId="77777777" w:rsidR="0032098D" w:rsidRPr="00D95587" w:rsidRDefault="0032098D" w:rsidP="00137CF1">
            <w:pPr>
              <w:widowControl/>
              <w:overflowPunct w:val="0"/>
              <w:spacing w:line="276" w:lineRule="auto"/>
              <w:jc w:val="center"/>
              <w:textAlignment w:val="baseline"/>
              <w:rPr>
                <w:rFonts w:eastAsia="Times New Roman"/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800 mm"/>
              </w:smartTagPr>
              <w:r w:rsidRPr="00D95587">
                <w:rPr>
                  <w:rFonts w:eastAsia="Times New Roman"/>
                  <w:sz w:val="16"/>
                  <w:szCs w:val="16"/>
                </w:rPr>
                <w:t>800 mm</w:t>
              </w:r>
            </w:smartTag>
          </w:p>
        </w:tc>
        <w:tc>
          <w:tcPr>
            <w:tcW w:w="1276" w:type="dxa"/>
            <w:vAlign w:val="center"/>
          </w:tcPr>
          <w:p w14:paraId="0A74A4B2" w14:textId="77777777" w:rsidR="0032098D" w:rsidRPr="00D95587" w:rsidRDefault="0032098D" w:rsidP="0032098D">
            <w:pPr>
              <w:widowControl/>
              <w:overflowPunct w:val="0"/>
              <w:spacing w:line="276" w:lineRule="auto"/>
              <w:jc w:val="center"/>
              <w:textAlignment w:val="baseline"/>
              <w:rPr>
                <w:rFonts w:eastAsia="Times New Roman"/>
                <w:sz w:val="16"/>
                <w:szCs w:val="16"/>
              </w:rPr>
            </w:pPr>
            <w:r w:rsidRPr="00D95587">
              <w:rPr>
                <w:rFonts w:eastAsia="Times New Roman"/>
                <w:sz w:val="16"/>
                <w:szCs w:val="16"/>
              </w:rPr>
              <w:t>C</w:t>
            </w:r>
          </w:p>
        </w:tc>
        <w:tc>
          <w:tcPr>
            <w:tcW w:w="5103" w:type="dxa"/>
            <w:gridSpan w:val="2"/>
            <w:vAlign w:val="center"/>
          </w:tcPr>
          <w:p w14:paraId="37DEFF28" w14:textId="77777777" w:rsidR="0032098D" w:rsidRPr="00D95587" w:rsidRDefault="0032098D" w:rsidP="0032098D">
            <w:pPr>
              <w:widowControl/>
              <w:overflowPunct w:val="0"/>
              <w:spacing w:line="276" w:lineRule="auto"/>
              <w:jc w:val="both"/>
              <w:textAlignment w:val="baseline"/>
              <w:rPr>
                <w:rFonts w:eastAsia="Times New Roman"/>
                <w:sz w:val="16"/>
                <w:szCs w:val="16"/>
              </w:rPr>
            </w:pPr>
          </w:p>
          <w:p w14:paraId="00EF67BE" w14:textId="77777777" w:rsidR="0032098D" w:rsidRPr="00D95587" w:rsidRDefault="0032098D" w:rsidP="0032098D">
            <w:pPr>
              <w:widowControl/>
              <w:overflowPunct w:val="0"/>
              <w:spacing w:line="276" w:lineRule="auto"/>
              <w:jc w:val="both"/>
              <w:textAlignment w:val="baseline"/>
              <w:rPr>
                <w:rFonts w:eastAsia="Times New Roman"/>
                <w:sz w:val="16"/>
                <w:szCs w:val="16"/>
              </w:rPr>
            </w:pPr>
          </w:p>
          <w:p w14:paraId="7B6B9F10" w14:textId="77777777" w:rsidR="0032098D" w:rsidRPr="00D95587" w:rsidRDefault="0032098D" w:rsidP="0032098D">
            <w:pPr>
              <w:widowControl/>
              <w:overflowPunct w:val="0"/>
              <w:spacing w:line="276" w:lineRule="auto"/>
              <w:jc w:val="both"/>
              <w:textAlignment w:val="baseline"/>
              <w:rPr>
                <w:rFonts w:eastAsia="Times New Roman"/>
                <w:sz w:val="16"/>
                <w:szCs w:val="16"/>
              </w:rPr>
            </w:pPr>
          </w:p>
          <w:p w14:paraId="6AC22E1C" w14:textId="77777777" w:rsidR="0032098D" w:rsidRPr="00D95587" w:rsidRDefault="0032098D" w:rsidP="00137CF1">
            <w:pPr>
              <w:widowControl/>
              <w:overflowPunct w:val="0"/>
              <w:spacing w:line="276" w:lineRule="auto"/>
              <w:jc w:val="center"/>
              <w:textAlignment w:val="baseline"/>
              <w:rPr>
                <w:rFonts w:eastAsia="Times New Roman"/>
                <w:sz w:val="16"/>
                <w:szCs w:val="16"/>
              </w:rPr>
            </w:pPr>
            <w:r w:rsidRPr="00D95587">
              <w:rPr>
                <w:rFonts w:eastAsia="Times New Roman"/>
                <w:sz w:val="16"/>
                <w:szCs w:val="16"/>
              </w:rPr>
              <w:t xml:space="preserve">± </w:t>
            </w:r>
            <w:smartTag w:uri="urn:schemas-microsoft-com:office:smarttags" w:element="metricconverter">
              <w:smartTagPr>
                <w:attr w:name="ProductID" w:val="1,5 mm"/>
              </w:smartTagPr>
              <w:r w:rsidRPr="00D95587">
                <w:rPr>
                  <w:rFonts w:eastAsia="Times New Roman"/>
                  <w:sz w:val="16"/>
                  <w:szCs w:val="16"/>
                </w:rPr>
                <w:t>1,5 mm</w:t>
              </w:r>
            </w:smartTag>
          </w:p>
          <w:p w14:paraId="366FD2F2" w14:textId="77777777" w:rsidR="0032098D" w:rsidRPr="00D95587" w:rsidRDefault="0032098D" w:rsidP="00137CF1">
            <w:pPr>
              <w:widowControl/>
              <w:overflowPunct w:val="0"/>
              <w:spacing w:line="276" w:lineRule="auto"/>
              <w:jc w:val="center"/>
              <w:textAlignment w:val="baseline"/>
              <w:rPr>
                <w:rFonts w:eastAsia="Times New Roman"/>
                <w:sz w:val="16"/>
                <w:szCs w:val="16"/>
              </w:rPr>
            </w:pPr>
            <w:r w:rsidRPr="00D95587">
              <w:rPr>
                <w:rFonts w:eastAsia="Times New Roman"/>
                <w:sz w:val="16"/>
                <w:szCs w:val="16"/>
              </w:rPr>
              <w:t xml:space="preserve">± </w:t>
            </w:r>
            <w:smartTag w:uri="urn:schemas-microsoft-com:office:smarttags" w:element="metricconverter">
              <w:smartTagPr>
                <w:attr w:name="ProductID" w:val="2,0 mm"/>
              </w:smartTagPr>
              <w:r w:rsidRPr="00D95587">
                <w:rPr>
                  <w:rFonts w:eastAsia="Times New Roman"/>
                  <w:sz w:val="16"/>
                  <w:szCs w:val="16"/>
                </w:rPr>
                <w:t>2,0 mm</w:t>
              </w:r>
            </w:smartTag>
          </w:p>
          <w:p w14:paraId="7AFC6188" w14:textId="77777777" w:rsidR="0032098D" w:rsidRPr="00D95587" w:rsidRDefault="0032098D" w:rsidP="00137CF1">
            <w:pPr>
              <w:widowControl/>
              <w:overflowPunct w:val="0"/>
              <w:spacing w:line="276" w:lineRule="auto"/>
              <w:jc w:val="center"/>
              <w:textAlignment w:val="baseline"/>
              <w:rPr>
                <w:rFonts w:eastAsia="Times New Roman"/>
                <w:sz w:val="16"/>
                <w:szCs w:val="16"/>
              </w:rPr>
            </w:pPr>
            <w:r w:rsidRPr="00D95587">
              <w:rPr>
                <w:rFonts w:eastAsia="Times New Roman"/>
                <w:sz w:val="16"/>
                <w:szCs w:val="16"/>
              </w:rPr>
              <w:t xml:space="preserve">± </w:t>
            </w:r>
            <w:smartTag w:uri="urn:schemas-microsoft-com:office:smarttags" w:element="metricconverter">
              <w:smartTagPr>
                <w:attr w:name="ProductID" w:val="2,5 mm"/>
              </w:smartTagPr>
              <w:r w:rsidRPr="00D95587">
                <w:rPr>
                  <w:rFonts w:eastAsia="Times New Roman"/>
                  <w:sz w:val="16"/>
                  <w:szCs w:val="16"/>
                </w:rPr>
                <w:t>2,5 mm</w:t>
              </w:r>
            </w:smartTag>
          </w:p>
          <w:p w14:paraId="3F369385" w14:textId="77777777" w:rsidR="0032098D" w:rsidRPr="00D95587" w:rsidRDefault="0032098D" w:rsidP="00137CF1">
            <w:pPr>
              <w:widowControl/>
              <w:overflowPunct w:val="0"/>
              <w:spacing w:line="276" w:lineRule="auto"/>
              <w:jc w:val="center"/>
              <w:textAlignment w:val="baseline"/>
              <w:rPr>
                <w:rFonts w:eastAsia="Times New Roman"/>
                <w:sz w:val="16"/>
                <w:szCs w:val="16"/>
              </w:rPr>
            </w:pPr>
            <w:r w:rsidRPr="00D95587">
              <w:rPr>
                <w:rFonts w:eastAsia="Times New Roman"/>
                <w:sz w:val="16"/>
                <w:szCs w:val="16"/>
              </w:rPr>
              <w:t xml:space="preserve">± </w:t>
            </w:r>
            <w:smartTag w:uri="urn:schemas-microsoft-com:office:smarttags" w:element="metricconverter">
              <w:smartTagPr>
                <w:attr w:name="ProductID" w:val="4,0 mm"/>
              </w:smartTagPr>
              <w:r w:rsidRPr="00D95587">
                <w:rPr>
                  <w:rFonts w:eastAsia="Times New Roman"/>
                  <w:sz w:val="16"/>
                  <w:szCs w:val="16"/>
                </w:rPr>
                <w:t>4,0 mm</w:t>
              </w:r>
            </w:smartTag>
          </w:p>
        </w:tc>
      </w:tr>
      <w:tr w:rsidR="0032098D" w:rsidRPr="0032098D" w14:paraId="258C5DBA" w14:textId="77777777" w:rsidTr="00137CF1">
        <w:tc>
          <w:tcPr>
            <w:tcW w:w="534" w:type="dxa"/>
            <w:vAlign w:val="center"/>
          </w:tcPr>
          <w:p w14:paraId="6C81E969" w14:textId="77777777" w:rsidR="0032098D" w:rsidRPr="00D95587" w:rsidRDefault="0032098D" w:rsidP="0032098D">
            <w:pPr>
              <w:widowControl/>
              <w:overflowPunct w:val="0"/>
              <w:spacing w:line="276" w:lineRule="auto"/>
              <w:jc w:val="center"/>
              <w:textAlignment w:val="baseline"/>
              <w:rPr>
                <w:rFonts w:eastAsia="Times New Roman"/>
                <w:sz w:val="16"/>
                <w:szCs w:val="16"/>
              </w:rPr>
            </w:pPr>
            <w:r w:rsidRPr="00D95587">
              <w:rPr>
                <w:rFonts w:eastAsia="Times New Roman"/>
                <w:sz w:val="16"/>
                <w:szCs w:val="16"/>
              </w:rPr>
              <w:t>2</w:t>
            </w:r>
          </w:p>
        </w:tc>
        <w:tc>
          <w:tcPr>
            <w:tcW w:w="8675" w:type="dxa"/>
            <w:gridSpan w:val="4"/>
            <w:vAlign w:val="center"/>
          </w:tcPr>
          <w:p w14:paraId="4EE44087" w14:textId="77777777" w:rsidR="0032098D" w:rsidRPr="00D95587" w:rsidRDefault="0032098D" w:rsidP="00137CF1">
            <w:pPr>
              <w:widowControl/>
              <w:overflowPunct w:val="0"/>
              <w:spacing w:line="276" w:lineRule="auto"/>
              <w:textAlignment w:val="baseline"/>
              <w:rPr>
                <w:rFonts w:eastAsia="Times New Roman"/>
                <w:sz w:val="16"/>
                <w:szCs w:val="16"/>
              </w:rPr>
            </w:pPr>
            <w:r w:rsidRPr="00D95587">
              <w:rPr>
                <w:rFonts w:eastAsia="Times New Roman"/>
                <w:sz w:val="16"/>
                <w:szCs w:val="16"/>
              </w:rPr>
              <w:t>Właściwości fizyczne i mechaniczne</w:t>
            </w:r>
          </w:p>
        </w:tc>
      </w:tr>
      <w:tr w:rsidR="0032098D" w:rsidRPr="0032098D" w14:paraId="7F773746" w14:textId="77777777" w:rsidTr="00137CF1">
        <w:tc>
          <w:tcPr>
            <w:tcW w:w="534" w:type="dxa"/>
            <w:vAlign w:val="center"/>
          </w:tcPr>
          <w:p w14:paraId="14F46484" w14:textId="77777777" w:rsidR="0032098D" w:rsidRPr="00D95587" w:rsidRDefault="0032098D" w:rsidP="0032098D">
            <w:pPr>
              <w:widowControl/>
              <w:overflowPunct w:val="0"/>
              <w:spacing w:line="276" w:lineRule="auto"/>
              <w:jc w:val="center"/>
              <w:textAlignment w:val="baseline"/>
              <w:rPr>
                <w:rFonts w:eastAsia="Times New Roman"/>
                <w:sz w:val="16"/>
                <w:szCs w:val="16"/>
              </w:rPr>
            </w:pPr>
            <w:r w:rsidRPr="00D95587">
              <w:rPr>
                <w:rFonts w:eastAsia="Times New Roman"/>
                <w:sz w:val="16"/>
                <w:szCs w:val="16"/>
              </w:rPr>
              <w:t>2.1</w:t>
            </w:r>
          </w:p>
        </w:tc>
        <w:tc>
          <w:tcPr>
            <w:tcW w:w="2296" w:type="dxa"/>
            <w:vAlign w:val="center"/>
          </w:tcPr>
          <w:p w14:paraId="7EC0DB6A" w14:textId="77777777" w:rsidR="00137CF1" w:rsidRPr="00D95587" w:rsidRDefault="00137CF1" w:rsidP="00137CF1">
            <w:pPr>
              <w:widowControl/>
              <w:overflowPunct w:val="0"/>
              <w:spacing w:line="276" w:lineRule="auto"/>
              <w:textAlignment w:val="baseline"/>
              <w:rPr>
                <w:rFonts w:eastAsia="Times New Roman"/>
                <w:sz w:val="16"/>
                <w:szCs w:val="16"/>
              </w:rPr>
            </w:pPr>
            <w:r w:rsidRPr="00D95587">
              <w:rPr>
                <w:rFonts w:eastAsia="Times New Roman"/>
                <w:sz w:val="16"/>
                <w:szCs w:val="16"/>
              </w:rPr>
              <w:t xml:space="preserve">Odporność na zamrażanie/ </w:t>
            </w:r>
          </w:p>
          <w:p w14:paraId="47AE6BF1" w14:textId="77777777" w:rsidR="0032098D" w:rsidRPr="00D95587" w:rsidRDefault="00137CF1" w:rsidP="00137CF1">
            <w:pPr>
              <w:widowControl/>
              <w:overflowPunct w:val="0"/>
              <w:spacing w:line="276" w:lineRule="auto"/>
              <w:textAlignment w:val="baseline"/>
              <w:rPr>
                <w:rFonts w:eastAsia="Times New Roman"/>
                <w:sz w:val="16"/>
                <w:szCs w:val="16"/>
              </w:rPr>
            </w:pPr>
            <w:r w:rsidRPr="00D95587">
              <w:rPr>
                <w:rFonts w:eastAsia="Times New Roman"/>
                <w:sz w:val="16"/>
                <w:szCs w:val="16"/>
              </w:rPr>
              <w:t>rozmrażanie z udziałem</w:t>
            </w:r>
            <w:r w:rsidR="00997B74">
              <w:rPr>
                <w:rFonts w:eastAsia="Times New Roman"/>
                <w:sz w:val="16"/>
                <w:szCs w:val="16"/>
              </w:rPr>
              <w:t xml:space="preserve"> </w:t>
            </w:r>
            <w:r w:rsidRPr="00D95587">
              <w:rPr>
                <w:rFonts w:eastAsia="Times New Roman"/>
                <w:sz w:val="16"/>
                <w:szCs w:val="16"/>
              </w:rPr>
              <w:t>soli odladzających (wg</w:t>
            </w:r>
            <w:r w:rsidR="00997B74">
              <w:rPr>
                <w:rFonts w:eastAsia="Times New Roman"/>
                <w:sz w:val="16"/>
                <w:szCs w:val="16"/>
              </w:rPr>
              <w:t xml:space="preserve"> </w:t>
            </w:r>
            <w:r w:rsidRPr="00D95587">
              <w:rPr>
                <w:rFonts w:eastAsia="Times New Roman"/>
                <w:sz w:val="16"/>
                <w:szCs w:val="16"/>
              </w:rPr>
              <w:t>klasy 3, oznaczenie D)</w:t>
            </w:r>
          </w:p>
        </w:tc>
        <w:tc>
          <w:tcPr>
            <w:tcW w:w="1276" w:type="dxa"/>
            <w:vAlign w:val="center"/>
          </w:tcPr>
          <w:p w14:paraId="096FCEE7" w14:textId="77777777" w:rsidR="0032098D" w:rsidRPr="00D95587" w:rsidRDefault="0032098D" w:rsidP="0032098D">
            <w:pPr>
              <w:widowControl/>
              <w:overflowPunct w:val="0"/>
              <w:spacing w:line="276" w:lineRule="auto"/>
              <w:jc w:val="center"/>
              <w:textAlignment w:val="baseline"/>
              <w:rPr>
                <w:rFonts w:eastAsia="Times New Roman"/>
                <w:sz w:val="16"/>
                <w:szCs w:val="16"/>
              </w:rPr>
            </w:pPr>
            <w:r w:rsidRPr="00D95587">
              <w:rPr>
                <w:rFonts w:eastAsia="Times New Roman"/>
                <w:sz w:val="16"/>
                <w:szCs w:val="16"/>
              </w:rPr>
              <w:t>D</w:t>
            </w:r>
          </w:p>
        </w:tc>
        <w:tc>
          <w:tcPr>
            <w:tcW w:w="5103" w:type="dxa"/>
            <w:gridSpan w:val="2"/>
            <w:vAlign w:val="center"/>
          </w:tcPr>
          <w:p w14:paraId="216118EF" w14:textId="77777777" w:rsidR="0032098D" w:rsidRPr="00D95587" w:rsidRDefault="0032098D" w:rsidP="0032098D">
            <w:pPr>
              <w:widowControl/>
              <w:overflowPunct w:val="0"/>
              <w:spacing w:line="276" w:lineRule="auto"/>
              <w:jc w:val="both"/>
              <w:textAlignment w:val="baseline"/>
              <w:rPr>
                <w:rFonts w:eastAsia="Times New Roman"/>
                <w:sz w:val="16"/>
                <w:szCs w:val="16"/>
              </w:rPr>
            </w:pPr>
            <w:r w:rsidRPr="00D95587">
              <w:rPr>
                <w:rFonts w:eastAsia="Times New Roman"/>
                <w:sz w:val="16"/>
                <w:szCs w:val="16"/>
              </w:rPr>
              <w:t>Ubytek masy po badaniu: wartość średnia ≤ 1,0 kg/m</w:t>
            </w:r>
            <w:r w:rsidRPr="00D95587">
              <w:rPr>
                <w:rFonts w:eastAsia="Times New Roman"/>
                <w:sz w:val="16"/>
                <w:szCs w:val="16"/>
                <w:vertAlign w:val="superscript"/>
              </w:rPr>
              <w:t>2</w:t>
            </w:r>
            <w:r w:rsidRPr="00D95587">
              <w:rPr>
                <w:rFonts w:eastAsia="Times New Roman"/>
                <w:sz w:val="16"/>
                <w:szCs w:val="16"/>
              </w:rPr>
              <w:t>, przy czym każdy pojedynczy wynik &lt; 1,5 kg/m</w:t>
            </w:r>
            <w:r w:rsidRPr="00D95587">
              <w:rPr>
                <w:rFonts w:eastAsia="Times New Roman"/>
                <w:sz w:val="16"/>
                <w:szCs w:val="16"/>
                <w:vertAlign w:val="superscript"/>
              </w:rPr>
              <w:t>2</w:t>
            </w:r>
          </w:p>
          <w:p w14:paraId="25065853" w14:textId="77777777" w:rsidR="0032098D" w:rsidRPr="00D95587" w:rsidRDefault="0032098D" w:rsidP="0032098D">
            <w:pPr>
              <w:widowControl/>
              <w:overflowPunct w:val="0"/>
              <w:spacing w:line="276" w:lineRule="auto"/>
              <w:jc w:val="both"/>
              <w:textAlignment w:val="baseline"/>
              <w:rPr>
                <w:rFonts w:eastAsia="Times New Roman"/>
                <w:sz w:val="16"/>
                <w:szCs w:val="16"/>
              </w:rPr>
            </w:pPr>
          </w:p>
        </w:tc>
      </w:tr>
      <w:tr w:rsidR="00137CF1" w:rsidRPr="0032098D" w14:paraId="6FABFA3A" w14:textId="77777777" w:rsidTr="002C6C82">
        <w:tc>
          <w:tcPr>
            <w:tcW w:w="534" w:type="dxa"/>
            <w:vAlign w:val="center"/>
          </w:tcPr>
          <w:p w14:paraId="1B907171" w14:textId="77777777" w:rsidR="00137CF1" w:rsidRPr="00D95587" w:rsidRDefault="00137CF1" w:rsidP="0032098D">
            <w:pPr>
              <w:widowControl/>
              <w:overflowPunct w:val="0"/>
              <w:spacing w:line="276" w:lineRule="auto"/>
              <w:jc w:val="center"/>
              <w:textAlignment w:val="baseline"/>
              <w:rPr>
                <w:rFonts w:eastAsia="Times New Roman"/>
                <w:sz w:val="16"/>
                <w:szCs w:val="16"/>
              </w:rPr>
            </w:pPr>
            <w:r w:rsidRPr="00D95587">
              <w:rPr>
                <w:rFonts w:eastAsia="Times New Roman"/>
                <w:sz w:val="16"/>
                <w:szCs w:val="16"/>
              </w:rPr>
              <w:t>2.2</w:t>
            </w:r>
          </w:p>
        </w:tc>
        <w:tc>
          <w:tcPr>
            <w:tcW w:w="2296" w:type="dxa"/>
            <w:vAlign w:val="center"/>
          </w:tcPr>
          <w:p w14:paraId="0F5CBD04" w14:textId="77777777" w:rsidR="00137CF1" w:rsidRPr="00D95587" w:rsidRDefault="00137CF1" w:rsidP="00137CF1">
            <w:pPr>
              <w:widowControl/>
              <w:overflowPunct w:val="0"/>
              <w:spacing w:line="276" w:lineRule="auto"/>
              <w:textAlignment w:val="baseline"/>
              <w:rPr>
                <w:rFonts w:eastAsia="Times New Roman"/>
                <w:sz w:val="16"/>
                <w:szCs w:val="16"/>
              </w:rPr>
            </w:pPr>
            <w:r w:rsidRPr="00D95587">
              <w:rPr>
                <w:rFonts w:eastAsia="Times New Roman"/>
                <w:sz w:val="16"/>
                <w:szCs w:val="16"/>
              </w:rPr>
              <w:t xml:space="preserve">Wytrzymałość na zginanie </w:t>
            </w:r>
          </w:p>
          <w:p w14:paraId="73CC086F" w14:textId="77777777" w:rsidR="00137CF1" w:rsidRPr="00D95587" w:rsidRDefault="00137CF1" w:rsidP="00137CF1">
            <w:pPr>
              <w:widowControl/>
              <w:overflowPunct w:val="0"/>
              <w:spacing w:line="276" w:lineRule="auto"/>
              <w:textAlignment w:val="baseline"/>
              <w:rPr>
                <w:rFonts w:eastAsia="Times New Roman"/>
                <w:sz w:val="16"/>
                <w:szCs w:val="16"/>
              </w:rPr>
            </w:pPr>
            <w:r w:rsidRPr="00D95587">
              <w:rPr>
                <w:rFonts w:eastAsia="Times New Roman"/>
                <w:sz w:val="16"/>
                <w:szCs w:val="16"/>
              </w:rPr>
              <w:t>Badanie należy przeprowadzić na 8 szt. (wg klasy 3, oznaczenie U)</w:t>
            </w:r>
          </w:p>
        </w:tc>
        <w:tc>
          <w:tcPr>
            <w:tcW w:w="1276" w:type="dxa"/>
            <w:vAlign w:val="center"/>
          </w:tcPr>
          <w:p w14:paraId="756C7D30" w14:textId="77777777" w:rsidR="00137CF1" w:rsidRPr="00D95587" w:rsidRDefault="00137CF1" w:rsidP="0032098D">
            <w:pPr>
              <w:widowControl/>
              <w:overflowPunct w:val="0"/>
              <w:spacing w:line="276" w:lineRule="auto"/>
              <w:jc w:val="center"/>
              <w:textAlignment w:val="baseline"/>
              <w:rPr>
                <w:rFonts w:eastAsia="Times New Roman"/>
                <w:sz w:val="16"/>
                <w:szCs w:val="16"/>
              </w:rPr>
            </w:pPr>
            <w:r w:rsidRPr="00D95587">
              <w:rPr>
                <w:rFonts w:eastAsia="Times New Roman"/>
                <w:sz w:val="16"/>
                <w:szCs w:val="16"/>
              </w:rPr>
              <w:t>F</w:t>
            </w:r>
          </w:p>
        </w:tc>
        <w:tc>
          <w:tcPr>
            <w:tcW w:w="2551" w:type="dxa"/>
            <w:vAlign w:val="center"/>
          </w:tcPr>
          <w:p w14:paraId="5E0B85CF" w14:textId="77777777" w:rsidR="00137CF1" w:rsidRPr="00D95587" w:rsidRDefault="00137CF1" w:rsidP="00137CF1">
            <w:pPr>
              <w:widowControl/>
              <w:overflowPunct w:val="0"/>
              <w:spacing w:line="276" w:lineRule="auto"/>
              <w:jc w:val="center"/>
              <w:textAlignment w:val="baseline"/>
              <w:rPr>
                <w:rFonts w:eastAsia="Times New Roman"/>
                <w:sz w:val="16"/>
                <w:szCs w:val="16"/>
              </w:rPr>
            </w:pPr>
            <w:r w:rsidRPr="00D95587">
              <w:rPr>
                <w:rFonts w:eastAsia="Times New Roman"/>
                <w:sz w:val="16"/>
                <w:szCs w:val="16"/>
              </w:rPr>
              <w:t>Charakterystyczna</w:t>
            </w:r>
          </w:p>
          <w:p w14:paraId="7B193B46" w14:textId="77777777" w:rsidR="00137CF1" w:rsidRPr="00D95587" w:rsidRDefault="00137CF1" w:rsidP="00137CF1">
            <w:pPr>
              <w:widowControl/>
              <w:overflowPunct w:val="0"/>
              <w:spacing w:line="276" w:lineRule="auto"/>
              <w:jc w:val="center"/>
              <w:textAlignment w:val="baseline"/>
              <w:rPr>
                <w:rFonts w:eastAsia="Times New Roman"/>
                <w:sz w:val="16"/>
                <w:szCs w:val="16"/>
              </w:rPr>
            </w:pPr>
            <w:r w:rsidRPr="00D95587">
              <w:rPr>
                <w:rFonts w:eastAsia="Times New Roman"/>
                <w:sz w:val="16"/>
                <w:szCs w:val="16"/>
              </w:rPr>
              <w:t xml:space="preserve">wytrzymałość, </w:t>
            </w:r>
            <w:proofErr w:type="spellStart"/>
            <w:r w:rsidRPr="00D95587">
              <w:rPr>
                <w:rFonts w:eastAsia="Times New Roman"/>
                <w:sz w:val="16"/>
                <w:szCs w:val="16"/>
              </w:rPr>
              <w:t>MPa</w:t>
            </w:r>
            <w:proofErr w:type="spellEnd"/>
          </w:p>
          <w:p w14:paraId="1203EDE9" w14:textId="77777777" w:rsidR="00137CF1" w:rsidRPr="00D95587" w:rsidRDefault="00137CF1" w:rsidP="00137CF1">
            <w:pPr>
              <w:widowControl/>
              <w:overflowPunct w:val="0"/>
              <w:spacing w:line="276" w:lineRule="auto"/>
              <w:jc w:val="center"/>
              <w:textAlignment w:val="baseline"/>
              <w:rPr>
                <w:rFonts w:eastAsia="Times New Roman"/>
                <w:sz w:val="16"/>
                <w:szCs w:val="16"/>
              </w:rPr>
            </w:pPr>
            <w:r w:rsidRPr="00D95587">
              <w:rPr>
                <w:rFonts w:eastAsia="Times New Roman"/>
                <w:sz w:val="16"/>
                <w:szCs w:val="16"/>
              </w:rPr>
              <w:t>6,0</w:t>
            </w:r>
          </w:p>
        </w:tc>
        <w:tc>
          <w:tcPr>
            <w:tcW w:w="2552" w:type="dxa"/>
            <w:vAlign w:val="center"/>
          </w:tcPr>
          <w:p w14:paraId="3BCAB253" w14:textId="77777777" w:rsidR="00137CF1" w:rsidRPr="00D95587" w:rsidRDefault="00137CF1" w:rsidP="00137CF1">
            <w:pPr>
              <w:widowControl/>
              <w:overflowPunct w:val="0"/>
              <w:spacing w:line="276" w:lineRule="auto"/>
              <w:jc w:val="center"/>
              <w:textAlignment w:val="baseline"/>
              <w:rPr>
                <w:rFonts w:eastAsia="Times New Roman"/>
                <w:sz w:val="16"/>
                <w:szCs w:val="16"/>
              </w:rPr>
            </w:pPr>
            <w:r w:rsidRPr="00D95587">
              <w:rPr>
                <w:rFonts w:eastAsia="Times New Roman"/>
                <w:sz w:val="16"/>
                <w:szCs w:val="16"/>
              </w:rPr>
              <w:t>Każdy pojedynczy</w:t>
            </w:r>
          </w:p>
          <w:p w14:paraId="6A27FA35" w14:textId="77777777" w:rsidR="00137CF1" w:rsidRPr="00D95587" w:rsidRDefault="00137CF1" w:rsidP="00137CF1">
            <w:pPr>
              <w:widowControl/>
              <w:overflowPunct w:val="0"/>
              <w:spacing w:line="276" w:lineRule="auto"/>
              <w:jc w:val="center"/>
              <w:textAlignment w:val="baseline"/>
              <w:rPr>
                <w:rFonts w:eastAsia="Times New Roman"/>
                <w:sz w:val="16"/>
                <w:szCs w:val="16"/>
              </w:rPr>
            </w:pPr>
            <w:r w:rsidRPr="00D95587">
              <w:rPr>
                <w:rFonts w:eastAsia="Times New Roman"/>
                <w:sz w:val="16"/>
                <w:szCs w:val="16"/>
              </w:rPr>
              <w:t xml:space="preserve">wynik, </w:t>
            </w:r>
            <w:proofErr w:type="spellStart"/>
            <w:r w:rsidRPr="00D95587">
              <w:rPr>
                <w:rFonts w:eastAsia="Times New Roman"/>
                <w:sz w:val="16"/>
                <w:szCs w:val="16"/>
              </w:rPr>
              <w:t>MPa</w:t>
            </w:r>
            <w:proofErr w:type="spellEnd"/>
          </w:p>
          <w:p w14:paraId="1AB6BE37" w14:textId="77777777" w:rsidR="00137CF1" w:rsidRPr="00D95587" w:rsidRDefault="00137CF1" w:rsidP="00137CF1">
            <w:pPr>
              <w:widowControl/>
              <w:overflowPunct w:val="0"/>
              <w:spacing w:line="276" w:lineRule="auto"/>
              <w:jc w:val="center"/>
              <w:textAlignment w:val="baseline"/>
              <w:rPr>
                <w:rFonts w:eastAsia="Times New Roman"/>
                <w:sz w:val="16"/>
                <w:szCs w:val="16"/>
              </w:rPr>
            </w:pPr>
            <w:r w:rsidRPr="00D95587">
              <w:rPr>
                <w:rFonts w:eastAsia="Times New Roman"/>
                <w:sz w:val="16"/>
                <w:szCs w:val="16"/>
              </w:rPr>
              <w:t>≥ 4,8</w:t>
            </w:r>
          </w:p>
        </w:tc>
      </w:tr>
      <w:tr w:rsidR="0032098D" w:rsidRPr="0032098D" w14:paraId="76E2DFE4" w14:textId="77777777" w:rsidTr="00137CF1"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14:paraId="33AB7064" w14:textId="77777777" w:rsidR="0032098D" w:rsidRPr="00D95587" w:rsidRDefault="0032098D" w:rsidP="0032098D">
            <w:pPr>
              <w:widowControl/>
              <w:overflowPunct w:val="0"/>
              <w:spacing w:line="276" w:lineRule="auto"/>
              <w:jc w:val="center"/>
              <w:textAlignment w:val="baseline"/>
              <w:rPr>
                <w:rFonts w:eastAsia="Times New Roman"/>
                <w:sz w:val="16"/>
                <w:szCs w:val="16"/>
              </w:rPr>
            </w:pPr>
            <w:r w:rsidRPr="00D95587">
              <w:rPr>
                <w:rFonts w:eastAsia="Times New Roman"/>
                <w:sz w:val="16"/>
                <w:szCs w:val="16"/>
              </w:rPr>
              <w:t>2.3</w:t>
            </w:r>
          </w:p>
        </w:tc>
        <w:tc>
          <w:tcPr>
            <w:tcW w:w="2296" w:type="dxa"/>
            <w:tcBorders>
              <w:bottom w:val="single" w:sz="4" w:space="0" w:color="auto"/>
            </w:tcBorders>
            <w:vAlign w:val="center"/>
          </w:tcPr>
          <w:p w14:paraId="530386C4" w14:textId="77777777" w:rsidR="00137CF1" w:rsidRPr="00D95587" w:rsidRDefault="00137CF1" w:rsidP="00137CF1">
            <w:pPr>
              <w:widowControl/>
              <w:overflowPunct w:val="0"/>
              <w:spacing w:line="276" w:lineRule="auto"/>
              <w:jc w:val="both"/>
              <w:textAlignment w:val="baseline"/>
              <w:rPr>
                <w:rFonts w:eastAsia="Times New Roman"/>
                <w:sz w:val="16"/>
                <w:szCs w:val="16"/>
              </w:rPr>
            </w:pPr>
            <w:r w:rsidRPr="00D95587">
              <w:rPr>
                <w:rFonts w:eastAsia="Times New Roman"/>
                <w:sz w:val="16"/>
                <w:szCs w:val="16"/>
              </w:rPr>
              <w:t>Trwałość</w:t>
            </w:r>
            <w:r w:rsidR="00997B74">
              <w:rPr>
                <w:rFonts w:eastAsia="Times New Roman"/>
                <w:sz w:val="16"/>
                <w:szCs w:val="16"/>
              </w:rPr>
              <w:t xml:space="preserve"> </w:t>
            </w:r>
            <w:r w:rsidRPr="00D95587">
              <w:rPr>
                <w:rFonts w:eastAsia="Times New Roman"/>
                <w:sz w:val="16"/>
                <w:szCs w:val="16"/>
              </w:rPr>
              <w:t>ze</w:t>
            </w:r>
            <w:r w:rsidR="00997B74">
              <w:rPr>
                <w:rFonts w:eastAsia="Times New Roman"/>
                <w:sz w:val="16"/>
                <w:szCs w:val="16"/>
              </w:rPr>
              <w:t xml:space="preserve"> </w:t>
            </w:r>
            <w:r w:rsidRPr="00D95587">
              <w:rPr>
                <w:rFonts w:eastAsia="Times New Roman"/>
                <w:sz w:val="16"/>
                <w:szCs w:val="16"/>
              </w:rPr>
              <w:t>względu</w:t>
            </w:r>
            <w:r w:rsidR="00997B74">
              <w:rPr>
                <w:rFonts w:eastAsia="Times New Roman"/>
                <w:sz w:val="16"/>
                <w:szCs w:val="16"/>
              </w:rPr>
              <w:t xml:space="preserve"> </w:t>
            </w:r>
            <w:r w:rsidRPr="00D95587">
              <w:rPr>
                <w:rFonts w:eastAsia="Times New Roman"/>
                <w:sz w:val="16"/>
                <w:szCs w:val="16"/>
              </w:rPr>
              <w:t xml:space="preserve">na </w:t>
            </w:r>
          </w:p>
          <w:p w14:paraId="4955F042" w14:textId="77777777" w:rsidR="0032098D" w:rsidRPr="00D95587" w:rsidRDefault="00137CF1" w:rsidP="00137CF1">
            <w:pPr>
              <w:widowControl/>
              <w:overflowPunct w:val="0"/>
              <w:spacing w:line="276" w:lineRule="auto"/>
              <w:jc w:val="both"/>
              <w:textAlignment w:val="baseline"/>
              <w:rPr>
                <w:rFonts w:eastAsia="Times New Roman"/>
                <w:sz w:val="16"/>
                <w:szCs w:val="16"/>
              </w:rPr>
            </w:pPr>
            <w:r w:rsidRPr="00D95587">
              <w:rPr>
                <w:rFonts w:eastAsia="Times New Roman"/>
                <w:sz w:val="16"/>
                <w:szCs w:val="16"/>
              </w:rPr>
              <w:t>wytrzymałość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0EEF2C4" w14:textId="77777777" w:rsidR="0032098D" w:rsidRPr="00D95587" w:rsidRDefault="0032098D" w:rsidP="0032098D">
            <w:pPr>
              <w:widowControl/>
              <w:overflowPunct w:val="0"/>
              <w:spacing w:line="276" w:lineRule="auto"/>
              <w:jc w:val="center"/>
              <w:textAlignment w:val="baseline"/>
              <w:rPr>
                <w:rFonts w:eastAsia="Times New Roman"/>
                <w:sz w:val="16"/>
                <w:szCs w:val="16"/>
              </w:rPr>
            </w:pPr>
            <w:r w:rsidRPr="00D95587">
              <w:rPr>
                <w:rFonts w:eastAsia="Times New Roman"/>
                <w:sz w:val="16"/>
                <w:szCs w:val="16"/>
              </w:rPr>
              <w:t>F</w:t>
            </w:r>
          </w:p>
        </w:tc>
        <w:tc>
          <w:tcPr>
            <w:tcW w:w="5103" w:type="dxa"/>
            <w:gridSpan w:val="2"/>
            <w:vAlign w:val="center"/>
          </w:tcPr>
          <w:p w14:paraId="69E3F40F" w14:textId="77777777" w:rsidR="00137CF1" w:rsidRPr="00D95587" w:rsidRDefault="00137CF1" w:rsidP="00137CF1">
            <w:pPr>
              <w:widowControl/>
              <w:overflowPunct w:val="0"/>
              <w:spacing w:line="276" w:lineRule="auto"/>
              <w:jc w:val="both"/>
              <w:textAlignment w:val="baseline"/>
              <w:rPr>
                <w:rFonts w:eastAsia="Times New Roman"/>
                <w:sz w:val="16"/>
                <w:szCs w:val="16"/>
              </w:rPr>
            </w:pPr>
            <w:r w:rsidRPr="00D95587">
              <w:rPr>
                <w:rFonts w:eastAsia="Times New Roman"/>
                <w:sz w:val="16"/>
                <w:szCs w:val="16"/>
              </w:rPr>
              <w:t>Krawężniki mają zadawalającą</w:t>
            </w:r>
            <w:r w:rsidR="00997B74">
              <w:rPr>
                <w:rFonts w:eastAsia="Times New Roman"/>
                <w:sz w:val="16"/>
                <w:szCs w:val="16"/>
              </w:rPr>
              <w:t xml:space="preserve"> </w:t>
            </w:r>
            <w:r w:rsidRPr="00D95587">
              <w:rPr>
                <w:rFonts w:eastAsia="Times New Roman"/>
                <w:sz w:val="16"/>
                <w:szCs w:val="16"/>
              </w:rPr>
              <w:t xml:space="preserve">trwałość (wytrzymałość) jeśli </w:t>
            </w:r>
          </w:p>
          <w:p w14:paraId="6916DFC1" w14:textId="77777777" w:rsidR="00137CF1" w:rsidRPr="00D95587" w:rsidRDefault="00137CF1" w:rsidP="00137CF1">
            <w:pPr>
              <w:widowControl/>
              <w:overflowPunct w:val="0"/>
              <w:spacing w:line="276" w:lineRule="auto"/>
              <w:jc w:val="both"/>
              <w:textAlignment w:val="baseline"/>
              <w:rPr>
                <w:rFonts w:eastAsia="Times New Roman"/>
                <w:sz w:val="16"/>
                <w:szCs w:val="16"/>
              </w:rPr>
            </w:pPr>
            <w:r w:rsidRPr="00D95587">
              <w:rPr>
                <w:rFonts w:eastAsia="Times New Roman"/>
                <w:sz w:val="16"/>
                <w:szCs w:val="16"/>
              </w:rPr>
              <w:t>spełnione</w:t>
            </w:r>
            <w:r w:rsidR="00997B74">
              <w:rPr>
                <w:rFonts w:eastAsia="Times New Roman"/>
                <w:sz w:val="16"/>
                <w:szCs w:val="16"/>
              </w:rPr>
              <w:t xml:space="preserve"> </w:t>
            </w:r>
            <w:r w:rsidRPr="00D95587">
              <w:rPr>
                <w:rFonts w:eastAsia="Times New Roman"/>
                <w:sz w:val="16"/>
                <w:szCs w:val="16"/>
              </w:rPr>
              <w:t>są</w:t>
            </w:r>
            <w:r w:rsidR="00997B74">
              <w:rPr>
                <w:rFonts w:eastAsia="Times New Roman"/>
                <w:sz w:val="16"/>
                <w:szCs w:val="16"/>
              </w:rPr>
              <w:t xml:space="preserve"> </w:t>
            </w:r>
            <w:r w:rsidRPr="00D95587">
              <w:rPr>
                <w:rFonts w:eastAsia="Times New Roman"/>
                <w:sz w:val="16"/>
                <w:szCs w:val="16"/>
              </w:rPr>
              <w:t>wymagania</w:t>
            </w:r>
            <w:r w:rsidR="00997B74">
              <w:rPr>
                <w:rFonts w:eastAsia="Times New Roman"/>
                <w:sz w:val="16"/>
                <w:szCs w:val="16"/>
              </w:rPr>
              <w:t xml:space="preserve"> </w:t>
            </w:r>
            <w:proofErr w:type="spellStart"/>
            <w:r w:rsidRPr="00D95587">
              <w:rPr>
                <w:rFonts w:eastAsia="Times New Roman"/>
                <w:sz w:val="16"/>
                <w:szCs w:val="16"/>
              </w:rPr>
              <w:t>pktu</w:t>
            </w:r>
            <w:proofErr w:type="spellEnd"/>
            <w:r w:rsidR="00997B74">
              <w:rPr>
                <w:rFonts w:eastAsia="Times New Roman"/>
                <w:sz w:val="16"/>
                <w:szCs w:val="16"/>
              </w:rPr>
              <w:t xml:space="preserve"> </w:t>
            </w:r>
            <w:r w:rsidRPr="00D95587">
              <w:rPr>
                <w:rFonts w:eastAsia="Times New Roman"/>
                <w:sz w:val="16"/>
                <w:szCs w:val="16"/>
              </w:rPr>
              <w:t>2.2</w:t>
            </w:r>
            <w:r w:rsidR="00997B74">
              <w:rPr>
                <w:rFonts w:eastAsia="Times New Roman"/>
                <w:sz w:val="16"/>
                <w:szCs w:val="16"/>
              </w:rPr>
              <w:t xml:space="preserve"> </w:t>
            </w:r>
            <w:r w:rsidRPr="00D95587">
              <w:rPr>
                <w:rFonts w:eastAsia="Times New Roman"/>
                <w:sz w:val="16"/>
                <w:szCs w:val="16"/>
              </w:rPr>
              <w:t>oraz</w:t>
            </w:r>
            <w:r w:rsidR="00997B74">
              <w:rPr>
                <w:rFonts w:eastAsia="Times New Roman"/>
                <w:sz w:val="16"/>
                <w:szCs w:val="16"/>
              </w:rPr>
              <w:t xml:space="preserve"> </w:t>
            </w:r>
            <w:r w:rsidRPr="00D95587">
              <w:rPr>
                <w:rFonts w:eastAsia="Times New Roman"/>
                <w:sz w:val="16"/>
                <w:szCs w:val="16"/>
              </w:rPr>
              <w:t>poddawane</w:t>
            </w:r>
            <w:r w:rsidR="00997B74">
              <w:rPr>
                <w:rFonts w:eastAsia="Times New Roman"/>
                <w:sz w:val="16"/>
                <w:szCs w:val="16"/>
              </w:rPr>
              <w:t xml:space="preserve"> </w:t>
            </w:r>
            <w:r w:rsidRPr="00D95587">
              <w:rPr>
                <w:rFonts w:eastAsia="Times New Roman"/>
                <w:sz w:val="16"/>
                <w:szCs w:val="16"/>
              </w:rPr>
              <w:t xml:space="preserve">są </w:t>
            </w:r>
          </w:p>
          <w:p w14:paraId="2D92E188" w14:textId="77777777" w:rsidR="0032098D" w:rsidRPr="00D95587" w:rsidRDefault="00137CF1" w:rsidP="00137CF1">
            <w:pPr>
              <w:widowControl/>
              <w:overflowPunct w:val="0"/>
              <w:spacing w:line="276" w:lineRule="auto"/>
              <w:jc w:val="both"/>
              <w:textAlignment w:val="baseline"/>
              <w:rPr>
                <w:rFonts w:eastAsia="Times New Roman"/>
                <w:sz w:val="16"/>
                <w:szCs w:val="16"/>
              </w:rPr>
            </w:pPr>
            <w:r w:rsidRPr="00D95587">
              <w:rPr>
                <w:rFonts w:eastAsia="Times New Roman"/>
                <w:sz w:val="16"/>
                <w:szCs w:val="16"/>
              </w:rPr>
              <w:t>normalnej konserwacji</w:t>
            </w:r>
          </w:p>
        </w:tc>
      </w:tr>
      <w:tr w:rsidR="00137CF1" w:rsidRPr="0032098D" w14:paraId="1F65CA02" w14:textId="77777777" w:rsidTr="002C6C82">
        <w:tc>
          <w:tcPr>
            <w:tcW w:w="534" w:type="dxa"/>
            <w:tcBorders>
              <w:bottom w:val="nil"/>
            </w:tcBorders>
            <w:vAlign w:val="center"/>
          </w:tcPr>
          <w:p w14:paraId="78B42496" w14:textId="77777777" w:rsidR="00137CF1" w:rsidRPr="00D95587" w:rsidRDefault="00137CF1" w:rsidP="0032098D">
            <w:pPr>
              <w:widowControl/>
              <w:overflowPunct w:val="0"/>
              <w:spacing w:line="276" w:lineRule="auto"/>
              <w:jc w:val="center"/>
              <w:textAlignment w:val="baseline"/>
              <w:rPr>
                <w:rFonts w:eastAsia="Times New Roman"/>
                <w:sz w:val="16"/>
                <w:szCs w:val="16"/>
              </w:rPr>
            </w:pPr>
            <w:r w:rsidRPr="00D95587">
              <w:rPr>
                <w:rFonts w:eastAsia="Times New Roman"/>
                <w:sz w:val="16"/>
                <w:szCs w:val="16"/>
              </w:rPr>
              <w:t>2.4</w:t>
            </w:r>
          </w:p>
        </w:tc>
        <w:tc>
          <w:tcPr>
            <w:tcW w:w="2296" w:type="dxa"/>
            <w:vMerge w:val="restart"/>
            <w:vAlign w:val="center"/>
          </w:tcPr>
          <w:p w14:paraId="31EC8AF3" w14:textId="77777777" w:rsidR="00137CF1" w:rsidRPr="00D95587" w:rsidRDefault="00137CF1" w:rsidP="00137CF1">
            <w:pPr>
              <w:widowControl/>
              <w:overflowPunct w:val="0"/>
              <w:spacing w:line="276" w:lineRule="auto"/>
              <w:jc w:val="both"/>
              <w:textAlignment w:val="baseline"/>
              <w:rPr>
                <w:rFonts w:eastAsia="Times New Roman"/>
                <w:sz w:val="16"/>
                <w:szCs w:val="16"/>
              </w:rPr>
            </w:pPr>
            <w:r w:rsidRPr="00D95587">
              <w:rPr>
                <w:rFonts w:eastAsia="Times New Roman"/>
                <w:sz w:val="16"/>
                <w:szCs w:val="16"/>
              </w:rPr>
              <w:t>Odporność na ścieranie (wg klasy 4 oznaczenie I)</w: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5A9B5AE0" w14:textId="77777777" w:rsidR="00137CF1" w:rsidRPr="00D95587" w:rsidRDefault="00137CF1" w:rsidP="0032098D">
            <w:pPr>
              <w:widowControl/>
              <w:overflowPunct w:val="0"/>
              <w:spacing w:line="276" w:lineRule="auto"/>
              <w:jc w:val="center"/>
              <w:textAlignment w:val="baseline"/>
              <w:rPr>
                <w:rFonts w:eastAsia="Times New Roman"/>
                <w:sz w:val="16"/>
                <w:szCs w:val="16"/>
              </w:rPr>
            </w:pPr>
            <w:r w:rsidRPr="00D95587">
              <w:rPr>
                <w:rFonts w:eastAsia="Times New Roman"/>
                <w:sz w:val="16"/>
                <w:szCs w:val="16"/>
              </w:rPr>
              <w:t>G i H</w:t>
            </w:r>
          </w:p>
        </w:tc>
        <w:tc>
          <w:tcPr>
            <w:tcW w:w="5103" w:type="dxa"/>
            <w:gridSpan w:val="2"/>
            <w:vMerge w:val="restart"/>
            <w:vAlign w:val="center"/>
          </w:tcPr>
          <w:p w14:paraId="14FA31F9" w14:textId="77777777" w:rsidR="00137CF1" w:rsidRPr="00D95587" w:rsidRDefault="00137CF1" w:rsidP="00137CF1">
            <w:pPr>
              <w:widowControl/>
              <w:overflowPunct w:val="0"/>
              <w:spacing w:line="276" w:lineRule="auto"/>
              <w:jc w:val="center"/>
              <w:textAlignment w:val="baseline"/>
              <w:rPr>
                <w:rFonts w:eastAsia="Times New Roman"/>
                <w:sz w:val="16"/>
                <w:szCs w:val="16"/>
              </w:rPr>
            </w:pPr>
            <w:r w:rsidRPr="00D95587">
              <w:rPr>
                <w:rFonts w:eastAsia="Times New Roman"/>
                <w:sz w:val="16"/>
                <w:szCs w:val="16"/>
              </w:rPr>
              <w:t>Pomiar wykonany na tarczy szerokiej ściernej, wg zał. G</w:t>
            </w:r>
            <w:r w:rsidR="00997B74">
              <w:rPr>
                <w:rFonts w:eastAsia="Times New Roman"/>
                <w:sz w:val="16"/>
                <w:szCs w:val="16"/>
              </w:rPr>
              <w:t xml:space="preserve">  </w:t>
            </w:r>
          </w:p>
          <w:p w14:paraId="5D5BD4D4" w14:textId="77777777" w:rsidR="00137CF1" w:rsidRPr="00D95587" w:rsidRDefault="00137CF1" w:rsidP="00137CF1">
            <w:pPr>
              <w:widowControl/>
              <w:overflowPunct w:val="0"/>
              <w:spacing w:line="276" w:lineRule="auto"/>
              <w:jc w:val="center"/>
              <w:textAlignment w:val="baseline"/>
              <w:rPr>
                <w:rFonts w:eastAsia="Times New Roman"/>
                <w:sz w:val="16"/>
                <w:szCs w:val="16"/>
              </w:rPr>
            </w:pPr>
            <w:r w:rsidRPr="00D95587">
              <w:rPr>
                <w:rFonts w:eastAsia="Times New Roman"/>
                <w:sz w:val="16"/>
                <w:szCs w:val="16"/>
              </w:rPr>
              <w:t xml:space="preserve">≤ 20 mm </w:t>
            </w:r>
          </w:p>
          <w:p w14:paraId="2700ABC6" w14:textId="77777777" w:rsidR="00137CF1" w:rsidRPr="00D95587" w:rsidRDefault="00137CF1" w:rsidP="00137CF1">
            <w:pPr>
              <w:widowControl/>
              <w:overflowPunct w:val="0"/>
              <w:spacing w:line="276" w:lineRule="auto"/>
              <w:jc w:val="center"/>
              <w:textAlignment w:val="baseline"/>
              <w:rPr>
                <w:rFonts w:eastAsia="Times New Roman"/>
                <w:sz w:val="16"/>
                <w:szCs w:val="16"/>
              </w:rPr>
            </w:pPr>
            <w:r w:rsidRPr="00D95587">
              <w:rPr>
                <w:rFonts w:eastAsia="Times New Roman"/>
                <w:sz w:val="16"/>
                <w:szCs w:val="16"/>
              </w:rPr>
              <w:t xml:space="preserve">lub </w:t>
            </w:r>
          </w:p>
          <w:p w14:paraId="5FCA8DD7" w14:textId="77777777" w:rsidR="00137CF1" w:rsidRPr="00D95587" w:rsidRDefault="00137CF1" w:rsidP="00137CF1">
            <w:pPr>
              <w:widowControl/>
              <w:overflowPunct w:val="0"/>
              <w:spacing w:line="276" w:lineRule="auto"/>
              <w:jc w:val="center"/>
              <w:textAlignment w:val="baseline"/>
              <w:rPr>
                <w:rFonts w:eastAsia="Times New Roman"/>
                <w:sz w:val="16"/>
                <w:szCs w:val="16"/>
              </w:rPr>
            </w:pPr>
            <w:r w:rsidRPr="00D95587">
              <w:rPr>
                <w:rFonts w:eastAsia="Times New Roman"/>
                <w:sz w:val="16"/>
                <w:szCs w:val="16"/>
              </w:rPr>
              <w:t xml:space="preserve">Pomiar wykonany na tarczy </w:t>
            </w:r>
            <w:proofErr w:type="spellStart"/>
            <w:r w:rsidRPr="00D95587">
              <w:rPr>
                <w:rFonts w:eastAsia="Times New Roman"/>
                <w:sz w:val="16"/>
                <w:szCs w:val="16"/>
              </w:rPr>
              <w:t>Böhmego</w:t>
            </w:r>
            <w:proofErr w:type="spellEnd"/>
            <w:r w:rsidRPr="00D95587">
              <w:rPr>
                <w:rFonts w:eastAsia="Times New Roman"/>
                <w:sz w:val="16"/>
                <w:szCs w:val="16"/>
              </w:rPr>
              <w:t xml:space="preserve">, wg zał. H normy – </w:t>
            </w:r>
          </w:p>
          <w:p w14:paraId="78B052CF" w14:textId="77777777" w:rsidR="00137CF1" w:rsidRPr="00D95587" w:rsidRDefault="00137CF1" w:rsidP="00137CF1">
            <w:pPr>
              <w:widowControl/>
              <w:overflowPunct w:val="0"/>
              <w:spacing w:line="276" w:lineRule="auto"/>
              <w:jc w:val="center"/>
              <w:textAlignment w:val="baseline"/>
              <w:rPr>
                <w:rFonts w:eastAsia="Times New Roman"/>
                <w:sz w:val="16"/>
                <w:szCs w:val="16"/>
              </w:rPr>
            </w:pPr>
            <w:r w:rsidRPr="00D95587">
              <w:rPr>
                <w:rFonts w:eastAsia="Times New Roman"/>
                <w:sz w:val="16"/>
                <w:szCs w:val="16"/>
              </w:rPr>
              <w:t>badanie alternatywne ≤18 000mm</w:t>
            </w:r>
            <w:r w:rsidRPr="00D95587">
              <w:rPr>
                <w:rFonts w:eastAsia="Times New Roman"/>
                <w:sz w:val="16"/>
                <w:szCs w:val="16"/>
                <w:vertAlign w:val="superscript"/>
              </w:rPr>
              <w:t>3</w:t>
            </w:r>
            <w:r w:rsidRPr="00D95587">
              <w:rPr>
                <w:rFonts w:eastAsia="Times New Roman"/>
                <w:sz w:val="16"/>
                <w:szCs w:val="16"/>
              </w:rPr>
              <w:t>/5000 mm</w:t>
            </w:r>
            <w:r w:rsidRPr="00D95587">
              <w:rPr>
                <w:rFonts w:eastAsia="Times New Roman"/>
                <w:sz w:val="16"/>
                <w:szCs w:val="16"/>
                <w:vertAlign w:val="superscript"/>
              </w:rPr>
              <w:t>2</w:t>
            </w:r>
          </w:p>
        </w:tc>
      </w:tr>
      <w:tr w:rsidR="00137CF1" w:rsidRPr="0032098D" w14:paraId="7BCCA176" w14:textId="77777777" w:rsidTr="002C6C82">
        <w:tc>
          <w:tcPr>
            <w:tcW w:w="534" w:type="dxa"/>
            <w:tcBorders>
              <w:top w:val="nil"/>
              <w:bottom w:val="nil"/>
            </w:tcBorders>
            <w:vAlign w:val="center"/>
          </w:tcPr>
          <w:p w14:paraId="1F037D7B" w14:textId="77777777" w:rsidR="00137CF1" w:rsidRPr="00D95587" w:rsidRDefault="00137CF1" w:rsidP="0032098D">
            <w:pPr>
              <w:widowControl/>
              <w:overflowPunct w:val="0"/>
              <w:spacing w:line="276" w:lineRule="auto"/>
              <w:jc w:val="center"/>
              <w:textAlignment w:val="baseline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296" w:type="dxa"/>
            <w:vMerge/>
            <w:tcBorders>
              <w:bottom w:val="nil"/>
            </w:tcBorders>
            <w:vAlign w:val="center"/>
          </w:tcPr>
          <w:p w14:paraId="63F1877C" w14:textId="77777777" w:rsidR="00137CF1" w:rsidRPr="00D95587" w:rsidRDefault="00137CF1" w:rsidP="0032098D">
            <w:pPr>
              <w:widowControl/>
              <w:overflowPunct w:val="0"/>
              <w:spacing w:line="276" w:lineRule="auto"/>
              <w:jc w:val="both"/>
              <w:textAlignment w:val="baseline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43E79BE7" w14:textId="77777777" w:rsidR="00137CF1" w:rsidRPr="00D95587" w:rsidRDefault="00137CF1" w:rsidP="0032098D">
            <w:pPr>
              <w:widowControl/>
              <w:overflowPunct w:val="0"/>
              <w:spacing w:line="276" w:lineRule="auto"/>
              <w:jc w:val="both"/>
              <w:textAlignment w:val="baseline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03" w:type="dxa"/>
            <w:gridSpan w:val="2"/>
            <w:vMerge/>
            <w:vAlign w:val="center"/>
          </w:tcPr>
          <w:p w14:paraId="2754D06D" w14:textId="77777777" w:rsidR="00137CF1" w:rsidRPr="00D95587" w:rsidRDefault="00137CF1" w:rsidP="0032098D">
            <w:pPr>
              <w:widowControl/>
              <w:overflowPunct w:val="0"/>
              <w:spacing w:line="276" w:lineRule="auto"/>
              <w:jc w:val="center"/>
              <w:textAlignment w:val="baseline"/>
              <w:rPr>
                <w:rFonts w:eastAsia="Times New Roman"/>
                <w:sz w:val="16"/>
                <w:szCs w:val="16"/>
              </w:rPr>
            </w:pPr>
          </w:p>
        </w:tc>
      </w:tr>
      <w:tr w:rsidR="00137CF1" w:rsidRPr="0032098D" w14:paraId="39B5EF6A" w14:textId="77777777" w:rsidTr="002C6C82">
        <w:tc>
          <w:tcPr>
            <w:tcW w:w="534" w:type="dxa"/>
            <w:tcBorders>
              <w:top w:val="nil"/>
            </w:tcBorders>
          </w:tcPr>
          <w:p w14:paraId="745B3116" w14:textId="77777777" w:rsidR="00137CF1" w:rsidRPr="00D95587" w:rsidRDefault="00137CF1" w:rsidP="0032098D">
            <w:pPr>
              <w:widowControl/>
              <w:overflowPunct w:val="0"/>
              <w:spacing w:line="276" w:lineRule="auto"/>
              <w:jc w:val="center"/>
              <w:textAlignment w:val="baseline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296" w:type="dxa"/>
            <w:tcBorders>
              <w:top w:val="nil"/>
            </w:tcBorders>
          </w:tcPr>
          <w:p w14:paraId="697717B2" w14:textId="77777777" w:rsidR="00137CF1" w:rsidRPr="00D95587" w:rsidRDefault="00137CF1" w:rsidP="0032098D">
            <w:pPr>
              <w:widowControl/>
              <w:overflowPunct w:val="0"/>
              <w:spacing w:line="276" w:lineRule="auto"/>
              <w:jc w:val="both"/>
              <w:textAlignment w:val="baseline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14:paraId="18D4E780" w14:textId="77777777" w:rsidR="00137CF1" w:rsidRPr="00D95587" w:rsidRDefault="00137CF1" w:rsidP="0032098D">
            <w:pPr>
              <w:widowControl/>
              <w:overflowPunct w:val="0"/>
              <w:spacing w:line="276" w:lineRule="auto"/>
              <w:jc w:val="center"/>
              <w:textAlignment w:val="baseline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03" w:type="dxa"/>
            <w:gridSpan w:val="2"/>
            <w:vMerge/>
          </w:tcPr>
          <w:p w14:paraId="3AC1D931" w14:textId="77777777" w:rsidR="00137CF1" w:rsidRPr="00D95587" w:rsidRDefault="00137CF1" w:rsidP="0032098D">
            <w:pPr>
              <w:widowControl/>
              <w:overflowPunct w:val="0"/>
              <w:spacing w:line="276" w:lineRule="auto"/>
              <w:textAlignment w:val="baseline"/>
              <w:rPr>
                <w:rFonts w:eastAsia="Times New Roman"/>
                <w:sz w:val="16"/>
                <w:szCs w:val="16"/>
              </w:rPr>
            </w:pPr>
          </w:p>
        </w:tc>
      </w:tr>
      <w:tr w:rsidR="0032098D" w:rsidRPr="0032098D" w14:paraId="736385D5" w14:textId="77777777" w:rsidTr="00137CF1">
        <w:tc>
          <w:tcPr>
            <w:tcW w:w="534" w:type="dxa"/>
          </w:tcPr>
          <w:p w14:paraId="13AE7B58" w14:textId="77777777" w:rsidR="0032098D" w:rsidRPr="00D95587" w:rsidRDefault="0032098D" w:rsidP="0032098D">
            <w:pPr>
              <w:widowControl/>
              <w:overflowPunct w:val="0"/>
              <w:spacing w:line="276" w:lineRule="auto"/>
              <w:jc w:val="center"/>
              <w:textAlignment w:val="baseline"/>
              <w:rPr>
                <w:rFonts w:eastAsia="Times New Roman"/>
                <w:sz w:val="16"/>
                <w:szCs w:val="16"/>
              </w:rPr>
            </w:pPr>
            <w:r w:rsidRPr="00D95587">
              <w:rPr>
                <w:rFonts w:eastAsia="Times New Roman"/>
                <w:sz w:val="16"/>
                <w:szCs w:val="16"/>
              </w:rPr>
              <w:t>2.5</w:t>
            </w:r>
          </w:p>
        </w:tc>
        <w:tc>
          <w:tcPr>
            <w:tcW w:w="2296" w:type="dxa"/>
          </w:tcPr>
          <w:p w14:paraId="27BE9D89" w14:textId="77777777" w:rsidR="0032098D" w:rsidRPr="00D95587" w:rsidRDefault="00137CF1" w:rsidP="00137CF1">
            <w:pPr>
              <w:widowControl/>
              <w:overflowPunct w:val="0"/>
              <w:spacing w:line="276" w:lineRule="auto"/>
              <w:jc w:val="both"/>
              <w:textAlignment w:val="baseline"/>
              <w:rPr>
                <w:rFonts w:eastAsia="Times New Roman"/>
                <w:sz w:val="16"/>
                <w:szCs w:val="16"/>
              </w:rPr>
            </w:pPr>
            <w:r w:rsidRPr="00D95587">
              <w:rPr>
                <w:rFonts w:eastAsia="Times New Roman"/>
                <w:sz w:val="16"/>
                <w:szCs w:val="16"/>
              </w:rPr>
              <w:t>Nasiąkliwość (wg klasy 2 oznaczenie B)</w:t>
            </w:r>
          </w:p>
        </w:tc>
        <w:tc>
          <w:tcPr>
            <w:tcW w:w="1276" w:type="dxa"/>
          </w:tcPr>
          <w:p w14:paraId="56AE5DF2" w14:textId="77777777" w:rsidR="0032098D" w:rsidRPr="00D95587" w:rsidRDefault="00137CF1" w:rsidP="0032098D">
            <w:pPr>
              <w:widowControl/>
              <w:overflowPunct w:val="0"/>
              <w:spacing w:line="276" w:lineRule="auto"/>
              <w:jc w:val="center"/>
              <w:textAlignment w:val="baseline"/>
              <w:rPr>
                <w:rFonts w:eastAsia="Times New Roman"/>
                <w:sz w:val="16"/>
                <w:szCs w:val="16"/>
              </w:rPr>
            </w:pPr>
            <w:r w:rsidRPr="00D95587">
              <w:rPr>
                <w:rFonts w:eastAsia="Times New Roman"/>
                <w:sz w:val="16"/>
                <w:szCs w:val="16"/>
              </w:rPr>
              <w:t>E</w:t>
            </w:r>
          </w:p>
        </w:tc>
        <w:tc>
          <w:tcPr>
            <w:tcW w:w="5103" w:type="dxa"/>
            <w:gridSpan w:val="2"/>
          </w:tcPr>
          <w:p w14:paraId="7A56EA32" w14:textId="77777777" w:rsidR="0032098D" w:rsidRPr="00D95587" w:rsidRDefault="00137CF1" w:rsidP="00137CF1">
            <w:pPr>
              <w:widowControl/>
              <w:overflowPunct w:val="0"/>
              <w:spacing w:line="276" w:lineRule="auto"/>
              <w:jc w:val="center"/>
              <w:textAlignment w:val="baseline"/>
              <w:rPr>
                <w:rFonts w:eastAsia="Times New Roman"/>
                <w:sz w:val="16"/>
                <w:szCs w:val="16"/>
              </w:rPr>
            </w:pPr>
            <w:r w:rsidRPr="00D95587">
              <w:rPr>
                <w:rFonts w:eastAsia="Times New Roman"/>
                <w:sz w:val="16"/>
                <w:szCs w:val="16"/>
              </w:rPr>
              <w:t>Wartość średnia ≤6 %</w:t>
            </w:r>
          </w:p>
        </w:tc>
      </w:tr>
      <w:tr w:rsidR="00D95587" w:rsidRPr="0032098D" w14:paraId="44FB88A6" w14:textId="77777777" w:rsidTr="00137CF1">
        <w:tc>
          <w:tcPr>
            <w:tcW w:w="534" w:type="dxa"/>
          </w:tcPr>
          <w:p w14:paraId="4C123E61" w14:textId="77777777" w:rsidR="00D95587" w:rsidRPr="00D95587" w:rsidRDefault="00D95587" w:rsidP="00D95587">
            <w:pPr>
              <w:widowControl/>
              <w:overflowPunct w:val="0"/>
              <w:spacing w:line="276" w:lineRule="auto"/>
              <w:jc w:val="center"/>
              <w:textAlignment w:val="baseline"/>
              <w:rPr>
                <w:rFonts w:eastAsia="Times New Roman"/>
                <w:sz w:val="16"/>
                <w:szCs w:val="16"/>
              </w:rPr>
            </w:pPr>
            <w:r w:rsidRPr="00D95587">
              <w:rPr>
                <w:rFonts w:eastAsia="Times New Roman"/>
                <w:sz w:val="16"/>
                <w:szCs w:val="16"/>
              </w:rPr>
              <w:t>2.6</w:t>
            </w:r>
          </w:p>
        </w:tc>
        <w:tc>
          <w:tcPr>
            <w:tcW w:w="2296" w:type="dxa"/>
          </w:tcPr>
          <w:p w14:paraId="72EFEEC5" w14:textId="77777777" w:rsidR="00D95587" w:rsidRPr="00D95587" w:rsidRDefault="00D95587" w:rsidP="00D95587">
            <w:pPr>
              <w:widowControl/>
              <w:overflowPunct w:val="0"/>
              <w:spacing w:line="276" w:lineRule="auto"/>
              <w:jc w:val="both"/>
              <w:textAlignment w:val="baseline"/>
              <w:rPr>
                <w:rFonts w:eastAsia="Times New Roman"/>
                <w:sz w:val="16"/>
                <w:szCs w:val="16"/>
              </w:rPr>
            </w:pPr>
            <w:r w:rsidRPr="00D95587">
              <w:rPr>
                <w:rFonts w:eastAsia="Times New Roman"/>
                <w:sz w:val="16"/>
                <w:szCs w:val="16"/>
              </w:rPr>
              <w:t xml:space="preserve">Odporność na poślizg/ </w:t>
            </w:r>
          </w:p>
          <w:p w14:paraId="79A7EC1B" w14:textId="77777777" w:rsidR="00D95587" w:rsidRPr="00D95587" w:rsidRDefault="00D95587" w:rsidP="00D95587">
            <w:pPr>
              <w:widowControl/>
              <w:overflowPunct w:val="0"/>
              <w:spacing w:line="276" w:lineRule="auto"/>
              <w:jc w:val="both"/>
              <w:textAlignment w:val="baseline"/>
              <w:rPr>
                <w:rFonts w:eastAsia="Times New Roman"/>
                <w:sz w:val="16"/>
                <w:szCs w:val="16"/>
              </w:rPr>
            </w:pPr>
            <w:r w:rsidRPr="00D95587">
              <w:rPr>
                <w:rFonts w:eastAsia="Times New Roman"/>
                <w:sz w:val="16"/>
                <w:szCs w:val="16"/>
              </w:rPr>
              <w:t>poślizgnięcie</w:t>
            </w:r>
          </w:p>
        </w:tc>
        <w:tc>
          <w:tcPr>
            <w:tcW w:w="1276" w:type="dxa"/>
          </w:tcPr>
          <w:p w14:paraId="3A19C16B" w14:textId="77777777" w:rsidR="00D95587" w:rsidRPr="00D95587" w:rsidRDefault="00D95587" w:rsidP="00D95587">
            <w:pPr>
              <w:widowControl/>
              <w:overflowPunct w:val="0"/>
              <w:spacing w:line="276" w:lineRule="auto"/>
              <w:jc w:val="center"/>
              <w:textAlignment w:val="baseline"/>
              <w:rPr>
                <w:rFonts w:eastAsia="Times New Roman"/>
                <w:sz w:val="16"/>
                <w:szCs w:val="16"/>
              </w:rPr>
            </w:pPr>
            <w:r w:rsidRPr="00D95587">
              <w:rPr>
                <w:rFonts w:eastAsia="Times New Roman"/>
                <w:sz w:val="16"/>
                <w:szCs w:val="16"/>
              </w:rPr>
              <w:t>I</w:t>
            </w:r>
          </w:p>
        </w:tc>
        <w:tc>
          <w:tcPr>
            <w:tcW w:w="5103" w:type="dxa"/>
            <w:gridSpan w:val="2"/>
          </w:tcPr>
          <w:p w14:paraId="091DF839" w14:textId="77777777" w:rsidR="00D95587" w:rsidRPr="00D95587" w:rsidRDefault="00D95587" w:rsidP="00D95587">
            <w:pPr>
              <w:widowControl/>
              <w:overflowPunct w:val="0"/>
              <w:spacing w:line="276" w:lineRule="auto"/>
              <w:textAlignment w:val="baseline"/>
              <w:rPr>
                <w:rFonts w:eastAsia="Times New Roman"/>
                <w:sz w:val="16"/>
                <w:szCs w:val="16"/>
              </w:rPr>
            </w:pPr>
            <w:r w:rsidRPr="00D95587">
              <w:rPr>
                <w:rFonts w:eastAsia="Times New Roman"/>
                <w:sz w:val="16"/>
                <w:szCs w:val="16"/>
              </w:rPr>
              <w:t>a) jeśli</w:t>
            </w:r>
            <w:r w:rsidR="00997B74">
              <w:rPr>
                <w:rFonts w:eastAsia="Times New Roman"/>
                <w:sz w:val="16"/>
                <w:szCs w:val="16"/>
              </w:rPr>
              <w:t xml:space="preserve"> </w:t>
            </w:r>
            <w:r w:rsidRPr="00D95587">
              <w:rPr>
                <w:rFonts w:eastAsia="Times New Roman"/>
                <w:sz w:val="16"/>
                <w:szCs w:val="16"/>
              </w:rPr>
              <w:t>górna</w:t>
            </w:r>
            <w:r w:rsidR="00997B74">
              <w:rPr>
                <w:rFonts w:eastAsia="Times New Roman"/>
                <w:sz w:val="16"/>
                <w:szCs w:val="16"/>
              </w:rPr>
              <w:t xml:space="preserve"> </w:t>
            </w:r>
            <w:r w:rsidRPr="00D95587">
              <w:rPr>
                <w:rFonts w:eastAsia="Times New Roman"/>
                <w:sz w:val="16"/>
                <w:szCs w:val="16"/>
              </w:rPr>
              <w:t>powierzchnia</w:t>
            </w:r>
            <w:r w:rsidR="00997B74">
              <w:rPr>
                <w:rFonts w:eastAsia="Times New Roman"/>
                <w:sz w:val="16"/>
                <w:szCs w:val="16"/>
              </w:rPr>
              <w:t xml:space="preserve"> </w:t>
            </w:r>
            <w:r w:rsidRPr="00D95587">
              <w:rPr>
                <w:rFonts w:eastAsia="Times New Roman"/>
                <w:sz w:val="16"/>
                <w:szCs w:val="16"/>
              </w:rPr>
              <w:t>krawężnika</w:t>
            </w:r>
            <w:r w:rsidR="00997B74">
              <w:rPr>
                <w:rFonts w:eastAsia="Times New Roman"/>
                <w:sz w:val="16"/>
                <w:szCs w:val="16"/>
              </w:rPr>
              <w:t xml:space="preserve"> </w:t>
            </w:r>
            <w:r w:rsidRPr="00D95587">
              <w:rPr>
                <w:rFonts w:eastAsia="Times New Roman"/>
                <w:sz w:val="16"/>
                <w:szCs w:val="16"/>
              </w:rPr>
              <w:t>nie</w:t>
            </w:r>
            <w:r w:rsidR="00997B74">
              <w:rPr>
                <w:rFonts w:eastAsia="Times New Roman"/>
                <w:sz w:val="16"/>
                <w:szCs w:val="16"/>
              </w:rPr>
              <w:t xml:space="preserve"> </w:t>
            </w:r>
            <w:r w:rsidRPr="00D95587">
              <w:rPr>
                <w:rFonts w:eastAsia="Times New Roman"/>
                <w:sz w:val="16"/>
                <w:szCs w:val="16"/>
              </w:rPr>
              <w:t>była</w:t>
            </w:r>
            <w:r w:rsidR="00997B74">
              <w:rPr>
                <w:rFonts w:eastAsia="Times New Roman"/>
                <w:sz w:val="16"/>
                <w:szCs w:val="16"/>
              </w:rPr>
              <w:t xml:space="preserve"> </w:t>
            </w:r>
            <w:r w:rsidRPr="00D95587">
              <w:rPr>
                <w:rFonts w:eastAsia="Times New Roman"/>
                <w:sz w:val="16"/>
                <w:szCs w:val="16"/>
              </w:rPr>
              <w:t xml:space="preserve">szlifowana </w:t>
            </w:r>
          </w:p>
          <w:p w14:paraId="5DC847B8" w14:textId="77777777" w:rsidR="00D95587" w:rsidRPr="00D95587" w:rsidRDefault="00D95587" w:rsidP="00D95587">
            <w:pPr>
              <w:widowControl/>
              <w:overflowPunct w:val="0"/>
              <w:spacing w:line="276" w:lineRule="auto"/>
              <w:textAlignment w:val="baseline"/>
              <w:rPr>
                <w:rFonts w:eastAsia="Times New Roman"/>
                <w:sz w:val="16"/>
                <w:szCs w:val="16"/>
              </w:rPr>
            </w:pPr>
            <w:r w:rsidRPr="00D95587">
              <w:rPr>
                <w:rFonts w:eastAsia="Times New Roman"/>
                <w:sz w:val="16"/>
                <w:szCs w:val="16"/>
              </w:rPr>
              <w:t xml:space="preserve">i/lub polerowana – zadawalająca odporność, </w:t>
            </w:r>
          </w:p>
          <w:p w14:paraId="677453B4" w14:textId="77777777" w:rsidR="00D95587" w:rsidRPr="00D95587" w:rsidRDefault="00D95587" w:rsidP="00D95587">
            <w:pPr>
              <w:widowControl/>
              <w:overflowPunct w:val="0"/>
              <w:spacing w:line="276" w:lineRule="auto"/>
              <w:textAlignment w:val="baseline"/>
              <w:rPr>
                <w:rFonts w:eastAsia="Times New Roman"/>
                <w:sz w:val="16"/>
                <w:szCs w:val="16"/>
              </w:rPr>
            </w:pPr>
            <w:r w:rsidRPr="00D95587">
              <w:rPr>
                <w:rFonts w:eastAsia="Times New Roman"/>
                <w:sz w:val="16"/>
                <w:szCs w:val="16"/>
              </w:rPr>
              <w:t>b) jeśli</w:t>
            </w:r>
            <w:r w:rsidR="00997B74">
              <w:rPr>
                <w:rFonts w:eastAsia="Times New Roman"/>
                <w:sz w:val="16"/>
                <w:szCs w:val="16"/>
              </w:rPr>
              <w:t xml:space="preserve"> </w:t>
            </w:r>
            <w:r w:rsidRPr="00D95587">
              <w:rPr>
                <w:rFonts w:eastAsia="Times New Roman"/>
                <w:sz w:val="16"/>
                <w:szCs w:val="16"/>
              </w:rPr>
              <w:t>wyjątkowo</w:t>
            </w:r>
            <w:r w:rsidR="00997B74">
              <w:rPr>
                <w:rFonts w:eastAsia="Times New Roman"/>
                <w:sz w:val="16"/>
                <w:szCs w:val="16"/>
              </w:rPr>
              <w:t xml:space="preserve"> </w:t>
            </w:r>
            <w:r w:rsidRPr="00D95587">
              <w:rPr>
                <w:rFonts w:eastAsia="Times New Roman"/>
                <w:sz w:val="16"/>
                <w:szCs w:val="16"/>
              </w:rPr>
              <w:t>wymaga</w:t>
            </w:r>
            <w:r w:rsidR="00997B74">
              <w:rPr>
                <w:rFonts w:eastAsia="Times New Roman"/>
                <w:sz w:val="16"/>
                <w:szCs w:val="16"/>
              </w:rPr>
              <w:t xml:space="preserve"> </w:t>
            </w:r>
            <w:r w:rsidRPr="00D95587">
              <w:rPr>
                <w:rFonts w:eastAsia="Times New Roman"/>
                <w:sz w:val="16"/>
                <w:szCs w:val="16"/>
              </w:rPr>
              <w:t>się</w:t>
            </w:r>
            <w:r w:rsidR="00997B74">
              <w:rPr>
                <w:rFonts w:eastAsia="Times New Roman"/>
                <w:sz w:val="16"/>
                <w:szCs w:val="16"/>
              </w:rPr>
              <w:t xml:space="preserve"> </w:t>
            </w:r>
            <w:r w:rsidRPr="00D95587">
              <w:rPr>
                <w:rFonts w:eastAsia="Times New Roman"/>
                <w:sz w:val="16"/>
                <w:szCs w:val="16"/>
              </w:rPr>
              <w:t>podania</w:t>
            </w:r>
            <w:r w:rsidR="00997B74">
              <w:rPr>
                <w:rFonts w:eastAsia="Times New Roman"/>
                <w:sz w:val="16"/>
                <w:szCs w:val="16"/>
              </w:rPr>
              <w:t xml:space="preserve"> </w:t>
            </w:r>
            <w:r w:rsidRPr="00D95587">
              <w:rPr>
                <w:rFonts w:eastAsia="Times New Roman"/>
                <w:sz w:val="16"/>
                <w:szCs w:val="16"/>
              </w:rPr>
              <w:t>wartości</w:t>
            </w:r>
            <w:r w:rsidR="00997B74">
              <w:rPr>
                <w:rFonts w:eastAsia="Times New Roman"/>
                <w:sz w:val="16"/>
                <w:szCs w:val="16"/>
              </w:rPr>
              <w:t xml:space="preserve"> </w:t>
            </w:r>
            <w:r w:rsidRPr="00D95587">
              <w:rPr>
                <w:rFonts w:eastAsia="Times New Roman"/>
                <w:sz w:val="16"/>
                <w:szCs w:val="16"/>
              </w:rPr>
              <w:t>odporności na poślizg/poślizgnięcie</w:t>
            </w:r>
            <w:r w:rsidR="00997B74">
              <w:rPr>
                <w:rFonts w:eastAsia="Times New Roman"/>
                <w:sz w:val="16"/>
                <w:szCs w:val="16"/>
              </w:rPr>
              <w:t xml:space="preserve"> </w:t>
            </w:r>
            <w:r w:rsidRPr="00D95587">
              <w:rPr>
                <w:rFonts w:eastAsia="Times New Roman"/>
                <w:sz w:val="16"/>
                <w:szCs w:val="16"/>
              </w:rPr>
              <w:t>– należy zadeklarować</w:t>
            </w:r>
            <w:r w:rsidR="00997B74">
              <w:rPr>
                <w:rFonts w:eastAsia="Times New Roman"/>
                <w:sz w:val="16"/>
                <w:szCs w:val="16"/>
              </w:rPr>
              <w:t xml:space="preserve"> </w:t>
            </w:r>
            <w:r w:rsidRPr="00D95587">
              <w:rPr>
                <w:rFonts w:eastAsia="Times New Roman"/>
                <w:sz w:val="16"/>
                <w:szCs w:val="16"/>
              </w:rPr>
              <w:t xml:space="preserve">minimalną </w:t>
            </w:r>
            <w:r>
              <w:rPr>
                <w:rFonts w:eastAsia="Times New Roman"/>
                <w:sz w:val="16"/>
                <w:szCs w:val="16"/>
              </w:rPr>
              <w:t>jej</w:t>
            </w:r>
            <w:r w:rsidR="00997B74">
              <w:rPr>
                <w:rFonts w:eastAsia="Times New Roman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sz w:val="16"/>
                <w:szCs w:val="16"/>
              </w:rPr>
              <w:t>wartość</w:t>
            </w:r>
            <w:r w:rsidR="00997B74">
              <w:rPr>
                <w:rFonts w:eastAsia="Times New Roman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sz w:val="16"/>
                <w:szCs w:val="16"/>
              </w:rPr>
              <w:t xml:space="preserve">pomierzoną </w:t>
            </w:r>
            <w:r w:rsidRPr="00D95587">
              <w:rPr>
                <w:rFonts w:eastAsia="Times New Roman"/>
                <w:sz w:val="16"/>
                <w:szCs w:val="16"/>
              </w:rPr>
              <w:t>w</w:t>
            </w:r>
            <w:r>
              <w:rPr>
                <w:rFonts w:eastAsia="Times New Roman"/>
                <w:sz w:val="16"/>
                <w:szCs w:val="16"/>
              </w:rPr>
              <w:t>g zał.</w:t>
            </w:r>
            <w:r w:rsidRPr="00D95587">
              <w:rPr>
                <w:rFonts w:eastAsia="Times New Roman"/>
                <w:sz w:val="16"/>
                <w:szCs w:val="16"/>
              </w:rPr>
              <w:t xml:space="preserve"> I</w:t>
            </w:r>
            <w:r w:rsidR="00997B74">
              <w:rPr>
                <w:rFonts w:eastAsia="Times New Roman"/>
                <w:sz w:val="16"/>
                <w:szCs w:val="16"/>
              </w:rPr>
              <w:t xml:space="preserve"> </w:t>
            </w:r>
            <w:r w:rsidRPr="00D95587">
              <w:rPr>
                <w:rFonts w:eastAsia="Times New Roman"/>
                <w:sz w:val="16"/>
                <w:szCs w:val="16"/>
              </w:rPr>
              <w:t>normy</w:t>
            </w:r>
            <w:r w:rsidR="00997B74">
              <w:rPr>
                <w:rFonts w:eastAsia="Times New Roman"/>
                <w:sz w:val="16"/>
                <w:szCs w:val="16"/>
              </w:rPr>
              <w:t xml:space="preserve"> </w:t>
            </w:r>
            <w:r w:rsidRPr="00D95587">
              <w:rPr>
                <w:rFonts w:eastAsia="Times New Roman"/>
                <w:sz w:val="16"/>
                <w:szCs w:val="16"/>
              </w:rPr>
              <w:t xml:space="preserve">(wahadłowym przyrządem do badania tarcia), </w:t>
            </w:r>
          </w:p>
          <w:p w14:paraId="74BC15E0" w14:textId="77777777" w:rsidR="00D95587" w:rsidRPr="00D95587" w:rsidRDefault="00D95587" w:rsidP="00D95587">
            <w:pPr>
              <w:widowControl/>
              <w:overflowPunct w:val="0"/>
              <w:spacing w:line="276" w:lineRule="auto"/>
              <w:textAlignment w:val="baseline"/>
              <w:rPr>
                <w:rFonts w:eastAsia="Times New Roman"/>
                <w:sz w:val="16"/>
                <w:szCs w:val="16"/>
              </w:rPr>
            </w:pPr>
            <w:r w:rsidRPr="00D95587">
              <w:rPr>
                <w:rFonts w:eastAsia="Times New Roman"/>
                <w:sz w:val="16"/>
                <w:szCs w:val="16"/>
              </w:rPr>
              <w:t xml:space="preserve">c) trwałość odporności na poślizg/poślizgnięcie w normalnych </w:t>
            </w:r>
          </w:p>
          <w:p w14:paraId="6EA02B62" w14:textId="77777777" w:rsidR="00D95587" w:rsidRPr="00D95587" w:rsidRDefault="00D95587" w:rsidP="00D95587">
            <w:pPr>
              <w:widowControl/>
              <w:overflowPunct w:val="0"/>
              <w:spacing w:line="276" w:lineRule="auto"/>
              <w:textAlignment w:val="baseline"/>
              <w:rPr>
                <w:rFonts w:eastAsia="Times New Roman"/>
                <w:sz w:val="16"/>
                <w:szCs w:val="16"/>
              </w:rPr>
            </w:pPr>
            <w:r w:rsidRPr="00D95587">
              <w:rPr>
                <w:rFonts w:eastAsia="Times New Roman"/>
                <w:sz w:val="16"/>
                <w:szCs w:val="16"/>
              </w:rPr>
              <w:t>warunkach</w:t>
            </w:r>
            <w:r w:rsidR="00997B74">
              <w:rPr>
                <w:rFonts w:eastAsia="Times New Roman"/>
                <w:sz w:val="16"/>
                <w:szCs w:val="16"/>
              </w:rPr>
              <w:t xml:space="preserve"> </w:t>
            </w:r>
            <w:r w:rsidRPr="00D95587">
              <w:rPr>
                <w:rFonts w:eastAsia="Times New Roman"/>
                <w:sz w:val="16"/>
                <w:szCs w:val="16"/>
              </w:rPr>
              <w:t>użytkowania</w:t>
            </w:r>
            <w:r w:rsidR="00997B74">
              <w:rPr>
                <w:rFonts w:eastAsia="Times New Roman"/>
                <w:sz w:val="16"/>
                <w:szCs w:val="16"/>
              </w:rPr>
              <w:t xml:space="preserve"> </w:t>
            </w:r>
            <w:r w:rsidRPr="00D95587">
              <w:rPr>
                <w:rFonts w:eastAsia="Times New Roman"/>
                <w:sz w:val="16"/>
                <w:szCs w:val="16"/>
              </w:rPr>
              <w:t>krawężnika</w:t>
            </w:r>
            <w:r w:rsidR="00997B74">
              <w:rPr>
                <w:rFonts w:eastAsia="Times New Roman"/>
                <w:sz w:val="16"/>
                <w:szCs w:val="16"/>
              </w:rPr>
              <w:t xml:space="preserve"> </w:t>
            </w:r>
            <w:r w:rsidRPr="00D95587">
              <w:rPr>
                <w:rFonts w:eastAsia="Times New Roman"/>
                <w:sz w:val="16"/>
                <w:szCs w:val="16"/>
              </w:rPr>
              <w:t>jest</w:t>
            </w:r>
            <w:r w:rsidR="00997B74">
              <w:rPr>
                <w:rFonts w:eastAsia="Times New Roman"/>
                <w:sz w:val="16"/>
                <w:szCs w:val="16"/>
              </w:rPr>
              <w:t xml:space="preserve"> </w:t>
            </w:r>
            <w:r w:rsidRPr="00D95587">
              <w:rPr>
                <w:rFonts w:eastAsia="Times New Roman"/>
                <w:sz w:val="16"/>
                <w:szCs w:val="16"/>
              </w:rPr>
              <w:t xml:space="preserve">zada-walająca </w:t>
            </w:r>
          </w:p>
          <w:p w14:paraId="11AD35EE" w14:textId="77777777" w:rsidR="00D95587" w:rsidRPr="00D95587" w:rsidRDefault="00D95587" w:rsidP="00D95587">
            <w:pPr>
              <w:widowControl/>
              <w:overflowPunct w:val="0"/>
              <w:spacing w:line="276" w:lineRule="auto"/>
              <w:textAlignment w:val="baseline"/>
              <w:rPr>
                <w:rFonts w:eastAsia="Times New Roman"/>
                <w:sz w:val="16"/>
                <w:szCs w:val="16"/>
              </w:rPr>
            </w:pPr>
            <w:r w:rsidRPr="00D95587">
              <w:rPr>
                <w:rFonts w:eastAsia="Times New Roman"/>
                <w:sz w:val="16"/>
                <w:szCs w:val="16"/>
              </w:rPr>
              <w:t xml:space="preserve">przez cały okres użytkowania, pod warunkiem właściwego </w:t>
            </w:r>
          </w:p>
          <w:p w14:paraId="3CFAB185" w14:textId="77777777" w:rsidR="00D95587" w:rsidRPr="00D95587" w:rsidRDefault="00D95587" w:rsidP="00D95587">
            <w:pPr>
              <w:widowControl/>
              <w:overflowPunct w:val="0"/>
              <w:spacing w:line="276" w:lineRule="auto"/>
              <w:textAlignment w:val="baseline"/>
              <w:rPr>
                <w:rFonts w:eastAsia="Times New Roman"/>
                <w:sz w:val="16"/>
                <w:szCs w:val="16"/>
              </w:rPr>
            </w:pPr>
            <w:r w:rsidRPr="00D95587">
              <w:rPr>
                <w:rFonts w:eastAsia="Times New Roman"/>
                <w:sz w:val="16"/>
                <w:szCs w:val="16"/>
              </w:rPr>
              <w:lastRenderedPageBreak/>
              <w:t>utrzymywania</w:t>
            </w:r>
            <w:r w:rsidR="00997B74">
              <w:rPr>
                <w:rFonts w:eastAsia="Times New Roman"/>
                <w:sz w:val="16"/>
                <w:szCs w:val="16"/>
              </w:rPr>
              <w:t xml:space="preserve"> </w:t>
            </w:r>
            <w:r w:rsidRPr="00D95587">
              <w:rPr>
                <w:rFonts w:eastAsia="Times New Roman"/>
                <w:sz w:val="16"/>
                <w:szCs w:val="16"/>
              </w:rPr>
              <w:t>i</w:t>
            </w:r>
            <w:r w:rsidR="00997B74">
              <w:rPr>
                <w:rFonts w:eastAsia="Times New Roman"/>
                <w:sz w:val="16"/>
                <w:szCs w:val="16"/>
              </w:rPr>
              <w:t xml:space="preserve"> </w:t>
            </w:r>
            <w:r w:rsidRPr="00D95587">
              <w:rPr>
                <w:rFonts w:eastAsia="Times New Roman"/>
                <w:sz w:val="16"/>
                <w:szCs w:val="16"/>
              </w:rPr>
              <w:t>gdy</w:t>
            </w:r>
            <w:r w:rsidR="00997B74">
              <w:rPr>
                <w:rFonts w:eastAsia="Times New Roman"/>
                <w:sz w:val="16"/>
                <w:szCs w:val="16"/>
              </w:rPr>
              <w:t xml:space="preserve"> </w:t>
            </w:r>
            <w:r w:rsidRPr="00D95587">
              <w:rPr>
                <w:rFonts w:eastAsia="Times New Roman"/>
                <w:sz w:val="16"/>
                <w:szCs w:val="16"/>
              </w:rPr>
              <w:t>na</w:t>
            </w:r>
            <w:r w:rsidR="00997B74">
              <w:rPr>
                <w:rFonts w:eastAsia="Times New Roman"/>
                <w:sz w:val="16"/>
                <w:szCs w:val="16"/>
              </w:rPr>
              <w:t xml:space="preserve"> </w:t>
            </w:r>
            <w:r w:rsidRPr="00D95587">
              <w:rPr>
                <w:rFonts w:eastAsia="Times New Roman"/>
                <w:sz w:val="16"/>
                <w:szCs w:val="16"/>
              </w:rPr>
              <w:t>znacznej</w:t>
            </w:r>
            <w:r w:rsidR="00997B74">
              <w:rPr>
                <w:rFonts w:eastAsia="Times New Roman"/>
                <w:sz w:val="16"/>
                <w:szCs w:val="16"/>
              </w:rPr>
              <w:t xml:space="preserve"> </w:t>
            </w:r>
            <w:r w:rsidRPr="00D95587">
              <w:rPr>
                <w:rFonts w:eastAsia="Times New Roman"/>
                <w:sz w:val="16"/>
                <w:szCs w:val="16"/>
              </w:rPr>
              <w:t>części</w:t>
            </w:r>
            <w:r w:rsidR="00997B74">
              <w:rPr>
                <w:rFonts w:eastAsia="Times New Roman"/>
                <w:sz w:val="16"/>
                <w:szCs w:val="16"/>
              </w:rPr>
              <w:t xml:space="preserve"> </w:t>
            </w:r>
            <w:r w:rsidRPr="00D95587">
              <w:rPr>
                <w:rFonts w:eastAsia="Times New Roman"/>
                <w:sz w:val="16"/>
                <w:szCs w:val="16"/>
              </w:rPr>
              <w:t>nie</w:t>
            </w:r>
            <w:r w:rsidR="00997B74">
              <w:rPr>
                <w:rFonts w:eastAsia="Times New Roman"/>
                <w:sz w:val="16"/>
                <w:szCs w:val="16"/>
              </w:rPr>
              <w:t xml:space="preserve"> </w:t>
            </w:r>
            <w:r w:rsidRPr="00D95587">
              <w:rPr>
                <w:rFonts w:eastAsia="Times New Roman"/>
                <w:sz w:val="16"/>
                <w:szCs w:val="16"/>
              </w:rPr>
              <w:t xml:space="preserve">zostało </w:t>
            </w:r>
          </w:p>
          <w:p w14:paraId="78790EC9" w14:textId="77777777" w:rsidR="00D95587" w:rsidRPr="00D95587" w:rsidRDefault="00D95587" w:rsidP="00D95587">
            <w:pPr>
              <w:widowControl/>
              <w:overflowPunct w:val="0"/>
              <w:spacing w:line="276" w:lineRule="auto"/>
              <w:textAlignment w:val="baseline"/>
              <w:rPr>
                <w:rFonts w:eastAsia="Times New Roman"/>
                <w:sz w:val="16"/>
                <w:szCs w:val="16"/>
              </w:rPr>
            </w:pPr>
            <w:r w:rsidRPr="00D95587">
              <w:rPr>
                <w:rFonts w:eastAsia="Times New Roman"/>
                <w:sz w:val="16"/>
                <w:szCs w:val="16"/>
              </w:rPr>
              <w:t>odsłonięte</w:t>
            </w:r>
            <w:r w:rsidR="00997B74">
              <w:rPr>
                <w:rFonts w:eastAsia="Times New Roman"/>
                <w:sz w:val="16"/>
                <w:szCs w:val="16"/>
              </w:rPr>
              <w:t xml:space="preserve"> </w:t>
            </w:r>
            <w:r w:rsidRPr="00D95587">
              <w:rPr>
                <w:rFonts w:eastAsia="Times New Roman"/>
                <w:sz w:val="16"/>
                <w:szCs w:val="16"/>
              </w:rPr>
              <w:t>kruszywo</w:t>
            </w:r>
            <w:r w:rsidR="00997B74">
              <w:rPr>
                <w:rFonts w:eastAsia="Times New Roman"/>
                <w:sz w:val="16"/>
                <w:szCs w:val="16"/>
              </w:rPr>
              <w:t xml:space="preserve"> </w:t>
            </w:r>
            <w:r w:rsidRPr="00D95587">
              <w:rPr>
                <w:rFonts w:eastAsia="Times New Roman"/>
                <w:sz w:val="16"/>
                <w:szCs w:val="16"/>
              </w:rPr>
              <w:t>podlegające</w:t>
            </w:r>
            <w:r w:rsidR="00997B74">
              <w:rPr>
                <w:rFonts w:eastAsia="Times New Roman"/>
                <w:sz w:val="16"/>
                <w:szCs w:val="16"/>
              </w:rPr>
              <w:t xml:space="preserve"> </w:t>
            </w:r>
            <w:r w:rsidRPr="00D95587">
              <w:rPr>
                <w:rFonts w:eastAsia="Times New Roman"/>
                <w:sz w:val="16"/>
                <w:szCs w:val="16"/>
              </w:rPr>
              <w:t xml:space="preserve">intensywnemu </w:t>
            </w:r>
          </w:p>
          <w:p w14:paraId="57391C32" w14:textId="77777777" w:rsidR="00D95587" w:rsidRPr="00D95587" w:rsidRDefault="00D95587" w:rsidP="00D95587">
            <w:pPr>
              <w:widowControl/>
              <w:overflowPunct w:val="0"/>
              <w:spacing w:line="276" w:lineRule="auto"/>
              <w:textAlignment w:val="baseline"/>
              <w:rPr>
                <w:rFonts w:eastAsia="Times New Roman"/>
                <w:sz w:val="16"/>
                <w:szCs w:val="16"/>
              </w:rPr>
            </w:pPr>
            <w:r w:rsidRPr="00D95587">
              <w:rPr>
                <w:rFonts w:eastAsia="Times New Roman"/>
                <w:sz w:val="16"/>
                <w:szCs w:val="16"/>
              </w:rPr>
              <w:t>polerowaniu.</w:t>
            </w:r>
          </w:p>
        </w:tc>
      </w:tr>
      <w:tr w:rsidR="00D95587" w:rsidRPr="0032098D" w14:paraId="53860431" w14:textId="77777777" w:rsidTr="002C6C82">
        <w:tc>
          <w:tcPr>
            <w:tcW w:w="534" w:type="dxa"/>
          </w:tcPr>
          <w:p w14:paraId="00B62405" w14:textId="77777777" w:rsidR="00D95587" w:rsidRPr="0032098D" w:rsidRDefault="00D95587" w:rsidP="00D95587">
            <w:pPr>
              <w:widowControl/>
              <w:overflowPunct w:val="0"/>
              <w:spacing w:line="276" w:lineRule="auto"/>
              <w:jc w:val="center"/>
              <w:textAlignment w:val="baseline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lastRenderedPageBreak/>
              <w:t>3</w:t>
            </w:r>
          </w:p>
        </w:tc>
        <w:tc>
          <w:tcPr>
            <w:tcW w:w="8675" w:type="dxa"/>
            <w:gridSpan w:val="4"/>
          </w:tcPr>
          <w:p w14:paraId="669093E1" w14:textId="77777777" w:rsidR="00D95587" w:rsidRPr="00137CF1" w:rsidRDefault="00D95587" w:rsidP="00D95587">
            <w:pPr>
              <w:widowControl/>
              <w:overflowPunct w:val="0"/>
              <w:spacing w:line="276" w:lineRule="auto"/>
              <w:textAlignment w:val="baseline"/>
              <w:rPr>
                <w:rFonts w:eastAsia="Times New Roman"/>
                <w:sz w:val="16"/>
                <w:szCs w:val="16"/>
              </w:rPr>
            </w:pPr>
            <w:r w:rsidRPr="00D95587">
              <w:rPr>
                <w:rFonts w:eastAsia="Times New Roman"/>
                <w:sz w:val="16"/>
                <w:szCs w:val="16"/>
              </w:rPr>
              <w:t>Aspekty wizualne</w:t>
            </w:r>
          </w:p>
        </w:tc>
      </w:tr>
      <w:tr w:rsidR="00D95587" w:rsidRPr="0032098D" w14:paraId="4FA7492E" w14:textId="77777777" w:rsidTr="00137CF1">
        <w:tc>
          <w:tcPr>
            <w:tcW w:w="534" w:type="dxa"/>
          </w:tcPr>
          <w:p w14:paraId="575BAEDB" w14:textId="77777777" w:rsidR="00D95587" w:rsidRPr="0032098D" w:rsidRDefault="00D95587" w:rsidP="00D95587">
            <w:pPr>
              <w:widowControl/>
              <w:overflowPunct w:val="0"/>
              <w:spacing w:line="276" w:lineRule="auto"/>
              <w:jc w:val="center"/>
              <w:textAlignment w:val="baseline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3.1</w:t>
            </w:r>
          </w:p>
        </w:tc>
        <w:tc>
          <w:tcPr>
            <w:tcW w:w="2296" w:type="dxa"/>
          </w:tcPr>
          <w:p w14:paraId="734FE657" w14:textId="77777777" w:rsidR="00D95587" w:rsidRDefault="00D95587" w:rsidP="00D95587">
            <w:pPr>
              <w:widowControl/>
              <w:overflowPunct w:val="0"/>
              <w:spacing w:line="276" w:lineRule="auto"/>
              <w:jc w:val="both"/>
              <w:textAlignment w:val="baseline"/>
              <w:rPr>
                <w:rFonts w:eastAsia="Times New Roman"/>
                <w:sz w:val="16"/>
                <w:szCs w:val="16"/>
              </w:rPr>
            </w:pPr>
            <w:r w:rsidRPr="00D95587">
              <w:rPr>
                <w:rFonts w:eastAsia="Times New Roman"/>
                <w:sz w:val="16"/>
                <w:szCs w:val="16"/>
              </w:rPr>
              <w:t>Wygląd</w:t>
            </w:r>
          </w:p>
        </w:tc>
        <w:tc>
          <w:tcPr>
            <w:tcW w:w="1276" w:type="dxa"/>
          </w:tcPr>
          <w:p w14:paraId="5B448F31" w14:textId="77777777" w:rsidR="00D95587" w:rsidRDefault="00D95587" w:rsidP="00D95587">
            <w:pPr>
              <w:widowControl/>
              <w:overflowPunct w:val="0"/>
              <w:spacing w:line="276" w:lineRule="auto"/>
              <w:jc w:val="center"/>
              <w:textAlignment w:val="baseline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J</w:t>
            </w:r>
          </w:p>
        </w:tc>
        <w:tc>
          <w:tcPr>
            <w:tcW w:w="5103" w:type="dxa"/>
            <w:gridSpan w:val="2"/>
          </w:tcPr>
          <w:p w14:paraId="703620BE" w14:textId="77777777" w:rsidR="00D95587" w:rsidRPr="00D95587" w:rsidRDefault="00D95587" w:rsidP="00D95587">
            <w:pPr>
              <w:widowControl/>
              <w:overflowPunct w:val="0"/>
              <w:spacing w:line="276" w:lineRule="auto"/>
              <w:textAlignment w:val="baseline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a) powierzchnia krawężnika nie powinna mieć rys i </w:t>
            </w:r>
            <w:r w:rsidRPr="00D95587">
              <w:rPr>
                <w:rFonts w:eastAsia="Times New Roman"/>
                <w:sz w:val="16"/>
                <w:szCs w:val="16"/>
              </w:rPr>
              <w:t xml:space="preserve">odprysków, </w:t>
            </w:r>
          </w:p>
          <w:p w14:paraId="6792FFF9" w14:textId="77777777" w:rsidR="00D95587" w:rsidRPr="00D95587" w:rsidRDefault="00D95587" w:rsidP="00D95587">
            <w:pPr>
              <w:widowControl/>
              <w:overflowPunct w:val="0"/>
              <w:spacing w:line="276" w:lineRule="auto"/>
              <w:textAlignment w:val="baseline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b) nie dopuszcza się rozwarstwień w </w:t>
            </w:r>
            <w:r w:rsidRPr="00D95587">
              <w:rPr>
                <w:rFonts w:eastAsia="Times New Roman"/>
                <w:sz w:val="16"/>
                <w:szCs w:val="16"/>
              </w:rPr>
              <w:t xml:space="preserve">krawężnikach </w:t>
            </w:r>
          </w:p>
          <w:p w14:paraId="0D72E37A" w14:textId="77777777" w:rsidR="00D95587" w:rsidRPr="00D95587" w:rsidRDefault="00D95587" w:rsidP="00D95587">
            <w:pPr>
              <w:widowControl/>
              <w:overflowPunct w:val="0"/>
              <w:spacing w:line="276" w:lineRule="auto"/>
              <w:textAlignment w:val="baseline"/>
              <w:rPr>
                <w:rFonts w:eastAsia="Times New Roman"/>
                <w:sz w:val="16"/>
                <w:szCs w:val="16"/>
              </w:rPr>
            </w:pPr>
            <w:r w:rsidRPr="00D95587">
              <w:rPr>
                <w:rFonts w:eastAsia="Times New Roman"/>
                <w:sz w:val="16"/>
                <w:szCs w:val="16"/>
              </w:rPr>
              <w:t xml:space="preserve">dwuwarstwowych </w:t>
            </w:r>
          </w:p>
          <w:p w14:paraId="0B8D8801" w14:textId="77777777" w:rsidR="00D95587" w:rsidRPr="00137CF1" w:rsidRDefault="00D95587" w:rsidP="00D95587">
            <w:pPr>
              <w:widowControl/>
              <w:overflowPunct w:val="0"/>
              <w:spacing w:line="276" w:lineRule="auto"/>
              <w:textAlignment w:val="baseline"/>
              <w:rPr>
                <w:rFonts w:eastAsia="Times New Roman"/>
                <w:sz w:val="16"/>
                <w:szCs w:val="16"/>
              </w:rPr>
            </w:pPr>
            <w:r w:rsidRPr="00D95587">
              <w:rPr>
                <w:rFonts w:eastAsia="Times New Roman"/>
                <w:sz w:val="16"/>
                <w:szCs w:val="16"/>
              </w:rPr>
              <w:t>c) ewentualne wykwity nie są uważane za istotne</w:t>
            </w:r>
          </w:p>
        </w:tc>
      </w:tr>
      <w:tr w:rsidR="00D95587" w:rsidRPr="0032098D" w14:paraId="1ECBB303" w14:textId="77777777" w:rsidTr="00137CF1">
        <w:tc>
          <w:tcPr>
            <w:tcW w:w="534" w:type="dxa"/>
          </w:tcPr>
          <w:p w14:paraId="5FAF5A1A" w14:textId="77777777" w:rsidR="00D95587" w:rsidRPr="0032098D" w:rsidRDefault="00D95587" w:rsidP="00D95587">
            <w:pPr>
              <w:widowControl/>
              <w:overflowPunct w:val="0"/>
              <w:spacing w:line="276" w:lineRule="auto"/>
              <w:jc w:val="center"/>
              <w:textAlignment w:val="baseline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3.2</w:t>
            </w:r>
          </w:p>
        </w:tc>
        <w:tc>
          <w:tcPr>
            <w:tcW w:w="2296" w:type="dxa"/>
          </w:tcPr>
          <w:p w14:paraId="652082F7" w14:textId="77777777" w:rsidR="00D95587" w:rsidRDefault="00D95587" w:rsidP="00D95587">
            <w:pPr>
              <w:widowControl/>
              <w:overflowPunct w:val="0"/>
              <w:spacing w:line="276" w:lineRule="auto"/>
              <w:jc w:val="both"/>
              <w:textAlignment w:val="baseline"/>
              <w:rPr>
                <w:rFonts w:eastAsia="Times New Roman"/>
                <w:sz w:val="16"/>
                <w:szCs w:val="16"/>
              </w:rPr>
            </w:pPr>
            <w:r w:rsidRPr="00D95587">
              <w:rPr>
                <w:rFonts w:eastAsia="Times New Roman"/>
                <w:sz w:val="16"/>
                <w:szCs w:val="16"/>
              </w:rPr>
              <w:t>Tekstura</w:t>
            </w:r>
          </w:p>
        </w:tc>
        <w:tc>
          <w:tcPr>
            <w:tcW w:w="1276" w:type="dxa"/>
          </w:tcPr>
          <w:p w14:paraId="2B4D30AC" w14:textId="77777777" w:rsidR="00D95587" w:rsidRDefault="00D95587" w:rsidP="00D95587">
            <w:pPr>
              <w:widowControl/>
              <w:overflowPunct w:val="0"/>
              <w:spacing w:line="276" w:lineRule="auto"/>
              <w:jc w:val="center"/>
              <w:textAlignment w:val="baseline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J</w:t>
            </w:r>
          </w:p>
        </w:tc>
        <w:tc>
          <w:tcPr>
            <w:tcW w:w="5103" w:type="dxa"/>
            <w:gridSpan w:val="2"/>
          </w:tcPr>
          <w:p w14:paraId="4B510263" w14:textId="77777777" w:rsidR="00D95587" w:rsidRPr="00D95587" w:rsidRDefault="00D95587" w:rsidP="00D95587">
            <w:pPr>
              <w:widowControl/>
              <w:overflowPunct w:val="0"/>
              <w:spacing w:line="276" w:lineRule="auto"/>
              <w:textAlignment w:val="baseline"/>
              <w:rPr>
                <w:rFonts w:eastAsia="Times New Roman"/>
                <w:sz w:val="16"/>
                <w:szCs w:val="16"/>
              </w:rPr>
            </w:pPr>
            <w:r w:rsidRPr="00D95587">
              <w:rPr>
                <w:rFonts w:eastAsia="Times New Roman"/>
                <w:sz w:val="16"/>
                <w:szCs w:val="16"/>
              </w:rPr>
              <w:t>a) krawężniki</w:t>
            </w:r>
            <w:r w:rsidR="00997B74">
              <w:rPr>
                <w:rFonts w:eastAsia="Times New Roman"/>
                <w:sz w:val="16"/>
                <w:szCs w:val="16"/>
              </w:rPr>
              <w:t xml:space="preserve"> </w:t>
            </w:r>
            <w:r w:rsidRPr="00D95587">
              <w:rPr>
                <w:rFonts w:eastAsia="Times New Roman"/>
                <w:sz w:val="16"/>
                <w:szCs w:val="16"/>
              </w:rPr>
              <w:t>z</w:t>
            </w:r>
            <w:r w:rsidR="00997B74">
              <w:rPr>
                <w:rFonts w:eastAsia="Times New Roman"/>
                <w:sz w:val="16"/>
                <w:szCs w:val="16"/>
              </w:rPr>
              <w:t xml:space="preserve"> </w:t>
            </w:r>
            <w:r w:rsidRPr="00D95587">
              <w:rPr>
                <w:rFonts w:eastAsia="Times New Roman"/>
                <w:sz w:val="16"/>
                <w:szCs w:val="16"/>
              </w:rPr>
              <w:t>powierzchnią</w:t>
            </w:r>
            <w:r w:rsidR="00997B74">
              <w:rPr>
                <w:rFonts w:eastAsia="Times New Roman"/>
                <w:sz w:val="16"/>
                <w:szCs w:val="16"/>
              </w:rPr>
              <w:t xml:space="preserve"> </w:t>
            </w:r>
            <w:r w:rsidRPr="00D95587">
              <w:rPr>
                <w:rFonts w:eastAsia="Times New Roman"/>
                <w:sz w:val="16"/>
                <w:szCs w:val="16"/>
              </w:rPr>
              <w:t>o</w:t>
            </w:r>
            <w:r w:rsidR="00997B74">
              <w:rPr>
                <w:rFonts w:eastAsia="Times New Roman"/>
                <w:sz w:val="16"/>
                <w:szCs w:val="16"/>
              </w:rPr>
              <w:t xml:space="preserve"> </w:t>
            </w:r>
            <w:r w:rsidRPr="00D95587">
              <w:rPr>
                <w:rFonts w:eastAsia="Times New Roman"/>
                <w:sz w:val="16"/>
                <w:szCs w:val="16"/>
              </w:rPr>
              <w:t>specjalnej</w:t>
            </w:r>
            <w:r w:rsidR="00997B74">
              <w:rPr>
                <w:rFonts w:eastAsia="Times New Roman"/>
                <w:sz w:val="16"/>
                <w:szCs w:val="16"/>
              </w:rPr>
              <w:t xml:space="preserve"> </w:t>
            </w:r>
            <w:r w:rsidRPr="00D95587">
              <w:rPr>
                <w:rFonts w:eastAsia="Times New Roman"/>
                <w:sz w:val="16"/>
                <w:szCs w:val="16"/>
              </w:rPr>
              <w:t>teksturze</w:t>
            </w:r>
            <w:r w:rsidR="00997B74">
              <w:rPr>
                <w:rFonts w:eastAsia="Times New Roman"/>
                <w:sz w:val="16"/>
                <w:szCs w:val="16"/>
              </w:rPr>
              <w:t xml:space="preserve"> </w:t>
            </w:r>
            <w:r w:rsidRPr="00D95587">
              <w:rPr>
                <w:rFonts w:eastAsia="Times New Roman"/>
                <w:sz w:val="16"/>
                <w:szCs w:val="16"/>
              </w:rPr>
              <w:t xml:space="preserve">– </w:t>
            </w:r>
          </w:p>
          <w:p w14:paraId="7DD569E0" w14:textId="77777777" w:rsidR="00D95587" w:rsidRPr="00D95587" w:rsidRDefault="00D95587" w:rsidP="00D95587">
            <w:pPr>
              <w:widowControl/>
              <w:overflowPunct w:val="0"/>
              <w:spacing w:line="276" w:lineRule="auto"/>
              <w:textAlignment w:val="baseline"/>
              <w:rPr>
                <w:rFonts w:eastAsia="Times New Roman"/>
                <w:sz w:val="16"/>
                <w:szCs w:val="16"/>
              </w:rPr>
            </w:pPr>
            <w:r w:rsidRPr="00D95587">
              <w:rPr>
                <w:rFonts w:eastAsia="Times New Roman"/>
                <w:sz w:val="16"/>
                <w:szCs w:val="16"/>
              </w:rPr>
              <w:t xml:space="preserve">producent powinien określić rodzaj tekstury, </w:t>
            </w:r>
          </w:p>
          <w:p w14:paraId="7F4BB560" w14:textId="77777777" w:rsidR="00D95587" w:rsidRPr="00D95587" w:rsidRDefault="00D95587" w:rsidP="00D95587">
            <w:pPr>
              <w:widowControl/>
              <w:overflowPunct w:val="0"/>
              <w:spacing w:line="276" w:lineRule="auto"/>
              <w:textAlignment w:val="baseline"/>
              <w:rPr>
                <w:rFonts w:eastAsia="Times New Roman"/>
                <w:sz w:val="16"/>
                <w:szCs w:val="16"/>
              </w:rPr>
            </w:pPr>
            <w:r w:rsidRPr="00D95587">
              <w:rPr>
                <w:rFonts w:eastAsia="Times New Roman"/>
                <w:sz w:val="16"/>
                <w:szCs w:val="16"/>
              </w:rPr>
              <w:t xml:space="preserve">b) tekstura powinna być porównana z próbkami dostarczonymi </w:t>
            </w:r>
          </w:p>
          <w:p w14:paraId="167A1F96" w14:textId="77777777" w:rsidR="00D95587" w:rsidRPr="00D95587" w:rsidRDefault="00D95587" w:rsidP="00D95587">
            <w:pPr>
              <w:widowControl/>
              <w:overflowPunct w:val="0"/>
              <w:spacing w:line="276" w:lineRule="auto"/>
              <w:textAlignment w:val="baseline"/>
              <w:rPr>
                <w:rFonts w:eastAsia="Times New Roman"/>
                <w:sz w:val="16"/>
                <w:szCs w:val="16"/>
              </w:rPr>
            </w:pPr>
            <w:r w:rsidRPr="00D95587">
              <w:rPr>
                <w:rFonts w:eastAsia="Times New Roman"/>
                <w:sz w:val="16"/>
                <w:szCs w:val="16"/>
              </w:rPr>
              <w:t xml:space="preserve">przez producenta, zatwierdzonymi przez odbiorcę, </w:t>
            </w:r>
          </w:p>
          <w:p w14:paraId="661A6CC5" w14:textId="77777777" w:rsidR="00D95587" w:rsidRPr="00137CF1" w:rsidRDefault="00D95587" w:rsidP="00D95587">
            <w:pPr>
              <w:widowControl/>
              <w:overflowPunct w:val="0"/>
              <w:spacing w:line="276" w:lineRule="auto"/>
              <w:textAlignment w:val="baseline"/>
              <w:rPr>
                <w:rFonts w:eastAsia="Times New Roman"/>
                <w:sz w:val="16"/>
                <w:szCs w:val="16"/>
              </w:rPr>
            </w:pPr>
            <w:r w:rsidRPr="00D95587">
              <w:rPr>
                <w:rFonts w:eastAsia="Times New Roman"/>
                <w:sz w:val="16"/>
                <w:szCs w:val="16"/>
              </w:rPr>
              <w:t>c) różnice</w:t>
            </w:r>
            <w:r w:rsidR="00997B74">
              <w:rPr>
                <w:rFonts w:eastAsia="Times New Roman"/>
                <w:sz w:val="16"/>
                <w:szCs w:val="16"/>
              </w:rPr>
              <w:t xml:space="preserve"> </w:t>
            </w:r>
            <w:r w:rsidRPr="00D95587">
              <w:rPr>
                <w:rFonts w:eastAsia="Times New Roman"/>
                <w:sz w:val="16"/>
                <w:szCs w:val="16"/>
              </w:rPr>
              <w:t>w</w:t>
            </w:r>
            <w:r w:rsidR="00997B74">
              <w:rPr>
                <w:rFonts w:eastAsia="Times New Roman"/>
                <w:sz w:val="16"/>
                <w:szCs w:val="16"/>
              </w:rPr>
              <w:t xml:space="preserve"> </w:t>
            </w:r>
            <w:r w:rsidRPr="00D95587">
              <w:rPr>
                <w:rFonts w:eastAsia="Times New Roman"/>
                <w:sz w:val="16"/>
                <w:szCs w:val="16"/>
              </w:rPr>
              <w:t>jednol</w:t>
            </w:r>
            <w:r>
              <w:rPr>
                <w:rFonts w:eastAsia="Times New Roman"/>
                <w:sz w:val="16"/>
                <w:szCs w:val="16"/>
              </w:rPr>
              <w:t>itości</w:t>
            </w:r>
            <w:r w:rsidR="00997B74">
              <w:rPr>
                <w:rFonts w:eastAsia="Times New Roman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sz w:val="16"/>
                <w:szCs w:val="16"/>
              </w:rPr>
              <w:t>tekstury,</w:t>
            </w:r>
            <w:r w:rsidR="00997B74">
              <w:rPr>
                <w:rFonts w:eastAsia="Times New Roman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sz w:val="16"/>
                <w:szCs w:val="16"/>
              </w:rPr>
              <w:t xml:space="preserve">spowodowane </w:t>
            </w:r>
            <w:r w:rsidRPr="00D95587">
              <w:rPr>
                <w:rFonts w:eastAsia="Times New Roman"/>
                <w:sz w:val="16"/>
                <w:szCs w:val="16"/>
              </w:rPr>
              <w:t>nieuniknionymi</w:t>
            </w:r>
            <w:r w:rsidR="00997B74">
              <w:rPr>
                <w:rFonts w:eastAsia="Times New Roman"/>
                <w:sz w:val="16"/>
                <w:szCs w:val="16"/>
              </w:rPr>
              <w:t xml:space="preserve"> </w:t>
            </w:r>
            <w:r w:rsidRPr="00D95587">
              <w:rPr>
                <w:rFonts w:eastAsia="Times New Roman"/>
                <w:sz w:val="16"/>
                <w:szCs w:val="16"/>
              </w:rPr>
              <w:t>zmianam</w:t>
            </w:r>
            <w:r>
              <w:rPr>
                <w:rFonts w:eastAsia="Times New Roman"/>
                <w:sz w:val="16"/>
                <w:szCs w:val="16"/>
              </w:rPr>
              <w:t>i</w:t>
            </w:r>
            <w:r w:rsidR="00997B74">
              <w:rPr>
                <w:rFonts w:eastAsia="Times New Roman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sz w:val="16"/>
                <w:szCs w:val="16"/>
              </w:rPr>
              <w:t>we</w:t>
            </w:r>
            <w:r w:rsidR="00997B74">
              <w:rPr>
                <w:rFonts w:eastAsia="Times New Roman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sz w:val="16"/>
                <w:szCs w:val="16"/>
              </w:rPr>
              <w:t>właściwości</w:t>
            </w:r>
            <w:r w:rsidR="00997B74">
              <w:rPr>
                <w:rFonts w:eastAsia="Times New Roman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sz w:val="16"/>
                <w:szCs w:val="16"/>
              </w:rPr>
              <w:t>surowców</w:t>
            </w:r>
            <w:r w:rsidR="00997B74">
              <w:rPr>
                <w:rFonts w:eastAsia="Times New Roman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sz w:val="16"/>
                <w:szCs w:val="16"/>
              </w:rPr>
              <w:t>i </w:t>
            </w:r>
            <w:r w:rsidRPr="00D95587">
              <w:rPr>
                <w:rFonts w:eastAsia="Times New Roman"/>
                <w:sz w:val="16"/>
                <w:szCs w:val="16"/>
              </w:rPr>
              <w:t>warunków twardnienia, nie są uważane za istotne</w:t>
            </w:r>
          </w:p>
        </w:tc>
      </w:tr>
      <w:tr w:rsidR="00D95587" w:rsidRPr="0032098D" w14:paraId="09D0A97D" w14:textId="77777777" w:rsidTr="00137CF1">
        <w:tc>
          <w:tcPr>
            <w:tcW w:w="534" w:type="dxa"/>
          </w:tcPr>
          <w:p w14:paraId="079F2DB8" w14:textId="77777777" w:rsidR="00D95587" w:rsidRDefault="00D95587" w:rsidP="00D95587">
            <w:pPr>
              <w:widowControl/>
              <w:overflowPunct w:val="0"/>
              <w:spacing w:line="276" w:lineRule="auto"/>
              <w:jc w:val="center"/>
              <w:textAlignment w:val="baseline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3.3</w:t>
            </w:r>
          </w:p>
        </w:tc>
        <w:tc>
          <w:tcPr>
            <w:tcW w:w="2296" w:type="dxa"/>
          </w:tcPr>
          <w:p w14:paraId="00A9A518" w14:textId="77777777" w:rsidR="00D95587" w:rsidRDefault="00D95587" w:rsidP="00D95587">
            <w:pPr>
              <w:widowControl/>
              <w:overflowPunct w:val="0"/>
              <w:spacing w:line="276" w:lineRule="auto"/>
              <w:jc w:val="both"/>
              <w:textAlignment w:val="baseline"/>
              <w:rPr>
                <w:rFonts w:eastAsia="Times New Roman"/>
                <w:sz w:val="16"/>
                <w:szCs w:val="16"/>
              </w:rPr>
            </w:pPr>
            <w:r w:rsidRPr="00D95587">
              <w:rPr>
                <w:rFonts w:eastAsia="Times New Roman"/>
                <w:sz w:val="16"/>
                <w:szCs w:val="16"/>
              </w:rPr>
              <w:t>Zabarwienie</w:t>
            </w:r>
          </w:p>
        </w:tc>
        <w:tc>
          <w:tcPr>
            <w:tcW w:w="1276" w:type="dxa"/>
          </w:tcPr>
          <w:p w14:paraId="072F3482" w14:textId="77777777" w:rsidR="00D95587" w:rsidRDefault="00D95587" w:rsidP="00D95587">
            <w:pPr>
              <w:widowControl/>
              <w:overflowPunct w:val="0"/>
              <w:spacing w:line="276" w:lineRule="auto"/>
              <w:jc w:val="center"/>
              <w:textAlignment w:val="baseline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J</w:t>
            </w:r>
          </w:p>
        </w:tc>
        <w:tc>
          <w:tcPr>
            <w:tcW w:w="5103" w:type="dxa"/>
            <w:gridSpan w:val="2"/>
          </w:tcPr>
          <w:p w14:paraId="38FE07D7" w14:textId="77777777" w:rsidR="00D95587" w:rsidRPr="00D95587" w:rsidRDefault="00D95587" w:rsidP="00D95587">
            <w:pPr>
              <w:widowControl/>
              <w:overflowPunct w:val="0"/>
              <w:spacing w:line="276" w:lineRule="auto"/>
              <w:textAlignment w:val="baseline"/>
              <w:rPr>
                <w:rFonts w:eastAsia="Times New Roman"/>
                <w:sz w:val="16"/>
                <w:szCs w:val="16"/>
              </w:rPr>
            </w:pPr>
            <w:r w:rsidRPr="00D95587">
              <w:rPr>
                <w:rFonts w:eastAsia="Times New Roman"/>
                <w:sz w:val="16"/>
                <w:szCs w:val="16"/>
              </w:rPr>
              <w:t xml:space="preserve">a) barwiona może być warstwa ścieralna lub cały element, </w:t>
            </w:r>
          </w:p>
          <w:p w14:paraId="047F9352" w14:textId="77777777" w:rsidR="00D95587" w:rsidRPr="00D95587" w:rsidRDefault="00D95587" w:rsidP="00D95587">
            <w:pPr>
              <w:widowControl/>
              <w:overflowPunct w:val="0"/>
              <w:spacing w:line="276" w:lineRule="auto"/>
              <w:textAlignment w:val="baseline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b) zabarwienie powinno być porównane z </w:t>
            </w:r>
            <w:r w:rsidRPr="00D95587">
              <w:rPr>
                <w:rFonts w:eastAsia="Times New Roman"/>
                <w:sz w:val="16"/>
                <w:szCs w:val="16"/>
              </w:rPr>
              <w:t xml:space="preserve">próbkami </w:t>
            </w:r>
          </w:p>
          <w:p w14:paraId="2D43623E" w14:textId="77777777" w:rsidR="00D95587" w:rsidRPr="00D95587" w:rsidRDefault="00D95587" w:rsidP="00D95587">
            <w:pPr>
              <w:widowControl/>
              <w:overflowPunct w:val="0"/>
              <w:spacing w:line="276" w:lineRule="auto"/>
              <w:textAlignment w:val="baseline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dostarczonymi przez producenta, zatwierdzonymi</w:t>
            </w:r>
            <w:r w:rsidRPr="00D95587">
              <w:rPr>
                <w:rFonts w:eastAsia="Times New Roman"/>
                <w:sz w:val="16"/>
                <w:szCs w:val="16"/>
              </w:rPr>
              <w:t xml:space="preserve"> przez </w:t>
            </w:r>
          </w:p>
          <w:p w14:paraId="0D1CB9DF" w14:textId="77777777" w:rsidR="00D95587" w:rsidRPr="00D95587" w:rsidRDefault="00D95587" w:rsidP="00D95587">
            <w:pPr>
              <w:widowControl/>
              <w:overflowPunct w:val="0"/>
              <w:spacing w:line="276" w:lineRule="auto"/>
              <w:textAlignment w:val="baseline"/>
              <w:rPr>
                <w:rFonts w:eastAsia="Times New Roman"/>
                <w:sz w:val="16"/>
                <w:szCs w:val="16"/>
              </w:rPr>
            </w:pPr>
            <w:r w:rsidRPr="00D95587">
              <w:rPr>
                <w:rFonts w:eastAsia="Times New Roman"/>
                <w:sz w:val="16"/>
                <w:szCs w:val="16"/>
              </w:rPr>
              <w:t xml:space="preserve">odbiorcę, </w:t>
            </w:r>
          </w:p>
          <w:p w14:paraId="22134F38" w14:textId="77777777" w:rsidR="00D95587" w:rsidRPr="00D95587" w:rsidRDefault="00D95587" w:rsidP="00D95587">
            <w:pPr>
              <w:widowControl/>
              <w:overflowPunct w:val="0"/>
              <w:spacing w:line="276" w:lineRule="auto"/>
              <w:textAlignment w:val="baseline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c) różnice w </w:t>
            </w:r>
            <w:r w:rsidRPr="00D95587">
              <w:rPr>
                <w:rFonts w:eastAsia="Times New Roman"/>
                <w:sz w:val="16"/>
                <w:szCs w:val="16"/>
              </w:rPr>
              <w:t>jednolitości</w:t>
            </w:r>
            <w:r>
              <w:rPr>
                <w:rFonts w:eastAsia="Times New Roman"/>
                <w:sz w:val="16"/>
                <w:szCs w:val="16"/>
              </w:rPr>
              <w:t xml:space="preserve"> zabarwienia, </w:t>
            </w:r>
            <w:r w:rsidRPr="00D95587">
              <w:rPr>
                <w:rFonts w:eastAsia="Times New Roman"/>
                <w:sz w:val="16"/>
                <w:szCs w:val="16"/>
              </w:rPr>
              <w:t xml:space="preserve">spowodowane </w:t>
            </w:r>
          </w:p>
          <w:p w14:paraId="59D2DB74" w14:textId="77777777" w:rsidR="00D95587" w:rsidRPr="00D95587" w:rsidRDefault="00D95587" w:rsidP="00D95587">
            <w:pPr>
              <w:widowControl/>
              <w:overflowPunct w:val="0"/>
              <w:spacing w:line="276" w:lineRule="auto"/>
              <w:textAlignment w:val="baseline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nieuniknionymi zmianami właściwości surowców</w:t>
            </w:r>
            <w:r w:rsidRPr="00D95587">
              <w:rPr>
                <w:rFonts w:eastAsia="Times New Roman"/>
                <w:sz w:val="16"/>
                <w:szCs w:val="16"/>
              </w:rPr>
              <w:t xml:space="preserve"> lub </w:t>
            </w:r>
          </w:p>
          <w:p w14:paraId="0939CF41" w14:textId="77777777" w:rsidR="00D95587" w:rsidRPr="00137CF1" w:rsidRDefault="00D95587" w:rsidP="00D95587">
            <w:pPr>
              <w:widowControl/>
              <w:overflowPunct w:val="0"/>
              <w:spacing w:line="276" w:lineRule="auto"/>
              <w:textAlignment w:val="baseline"/>
              <w:rPr>
                <w:rFonts w:eastAsia="Times New Roman"/>
                <w:sz w:val="16"/>
                <w:szCs w:val="16"/>
              </w:rPr>
            </w:pPr>
            <w:r w:rsidRPr="00D95587">
              <w:rPr>
                <w:rFonts w:eastAsia="Times New Roman"/>
                <w:sz w:val="16"/>
                <w:szCs w:val="16"/>
              </w:rPr>
              <w:t>warunków dojrzewania betonu, nie są uważane za istotne</w:t>
            </w:r>
          </w:p>
        </w:tc>
      </w:tr>
    </w:tbl>
    <w:p w14:paraId="2502CEB8" w14:textId="77777777" w:rsidR="0032098D" w:rsidRPr="0032098D" w:rsidRDefault="0032098D" w:rsidP="0032098D">
      <w:pPr>
        <w:widowControl/>
        <w:overflowPunct w:val="0"/>
        <w:spacing w:line="276" w:lineRule="auto"/>
        <w:ind w:left="993" w:hanging="993"/>
        <w:jc w:val="both"/>
        <w:textAlignment w:val="baseline"/>
        <w:rPr>
          <w:rFonts w:eastAsia="Times New Roman"/>
          <w:sz w:val="16"/>
          <w:szCs w:val="16"/>
        </w:rPr>
      </w:pPr>
    </w:p>
    <w:p w14:paraId="77C1260F" w14:textId="77777777" w:rsidR="0032098D" w:rsidRPr="0032098D" w:rsidRDefault="00D95587" w:rsidP="00D95587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D95587">
        <w:rPr>
          <w:rFonts w:eastAsia="Times New Roman"/>
          <w:sz w:val="20"/>
          <w:szCs w:val="20"/>
        </w:rPr>
        <w:t>W przypadku zastosowań krawężników betonowych na powierzch</w:t>
      </w:r>
      <w:r>
        <w:rPr>
          <w:rFonts w:eastAsia="Times New Roman"/>
          <w:sz w:val="20"/>
          <w:szCs w:val="20"/>
        </w:rPr>
        <w:t>niach innych niż przewidziano w </w:t>
      </w:r>
      <w:r w:rsidRPr="00D95587">
        <w:rPr>
          <w:rFonts w:eastAsia="Times New Roman"/>
          <w:sz w:val="20"/>
          <w:szCs w:val="20"/>
        </w:rPr>
        <w:t>tablicy 1 (np. przy nawierzchniach wewnętrznych, nie narażonych na kontakt z solą odladzającą), wymagania wobec krawężników należy odpowiednio dostosować do ustaleń PN-EN 1340</w:t>
      </w:r>
    </w:p>
    <w:p w14:paraId="47DDF6A6" w14:textId="77777777" w:rsidR="0032098D" w:rsidRPr="0032098D" w:rsidRDefault="002C6C82" w:rsidP="0032098D">
      <w:pPr>
        <w:widowControl/>
        <w:overflowPunct w:val="0"/>
        <w:spacing w:before="120" w:line="276" w:lineRule="auto"/>
        <w:jc w:val="both"/>
        <w:textAlignment w:val="baseline"/>
        <w:rPr>
          <w:rFonts w:eastAsia="Times New Roman"/>
          <w:sz w:val="20"/>
          <w:szCs w:val="20"/>
        </w:rPr>
      </w:pPr>
      <w:r>
        <w:rPr>
          <w:rFonts w:eastAsia="Times New Roman"/>
          <w:b/>
          <w:sz w:val="20"/>
          <w:szCs w:val="20"/>
        </w:rPr>
        <w:t>2.4</w:t>
      </w:r>
      <w:r w:rsidRPr="0032098D">
        <w:rPr>
          <w:rFonts w:eastAsia="Times New Roman"/>
          <w:b/>
          <w:sz w:val="20"/>
          <w:szCs w:val="20"/>
        </w:rPr>
        <w:t>.</w:t>
      </w:r>
      <w:r>
        <w:rPr>
          <w:rFonts w:eastAsia="Times New Roman"/>
          <w:b/>
          <w:sz w:val="20"/>
          <w:szCs w:val="20"/>
        </w:rPr>
        <w:t>2</w:t>
      </w:r>
      <w:r w:rsidRPr="0032098D">
        <w:rPr>
          <w:rFonts w:eastAsia="Times New Roman"/>
          <w:b/>
          <w:sz w:val="20"/>
          <w:szCs w:val="20"/>
        </w:rPr>
        <w:t xml:space="preserve"> </w:t>
      </w:r>
      <w:r w:rsidRPr="002C6C82">
        <w:rPr>
          <w:rFonts w:eastAsia="Times New Roman"/>
          <w:b/>
          <w:sz w:val="20"/>
          <w:szCs w:val="20"/>
        </w:rPr>
        <w:t>Składowanie</w:t>
      </w:r>
    </w:p>
    <w:p w14:paraId="294C190B" w14:textId="77777777" w:rsidR="002C6C82" w:rsidRPr="002C6C82" w:rsidRDefault="002C6C82" w:rsidP="002C6C82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Krawężniki betonowe mogą być przechowywane na</w:t>
      </w:r>
      <w:r w:rsidRPr="002C6C82">
        <w:rPr>
          <w:rFonts w:eastAsia="Times New Roman"/>
          <w:sz w:val="20"/>
          <w:szCs w:val="20"/>
        </w:rPr>
        <w:t xml:space="preserve"> składowiskach</w:t>
      </w:r>
      <w:r w:rsidR="00997B74">
        <w:rPr>
          <w:rFonts w:eastAsia="Times New Roman"/>
          <w:sz w:val="20"/>
          <w:szCs w:val="20"/>
        </w:rPr>
        <w:t xml:space="preserve"> </w:t>
      </w:r>
      <w:r w:rsidRPr="002C6C82">
        <w:rPr>
          <w:rFonts w:eastAsia="Times New Roman"/>
          <w:sz w:val="20"/>
          <w:szCs w:val="20"/>
        </w:rPr>
        <w:t>otwartych,</w:t>
      </w:r>
      <w:r w:rsidR="00997B74">
        <w:rPr>
          <w:rFonts w:eastAsia="Times New Roman"/>
          <w:sz w:val="20"/>
          <w:szCs w:val="20"/>
        </w:rPr>
        <w:t xml:space="preserve"> </w:t>
      </w:r>
      <w:r w:rsidRPr="002C6C82">
        <w:rPr>
          <w:rFonts w:eastAsia="Times New Roman"/>
          <w:sz w:val="20"/>
          <w:szCs w:val="20"/>
        </w:rPr>
        <w:t>posegregowane</w:t>
      </w:r>
      <w:r w:rsidR="00997B74">
        <w:rPr>
          <w:rFonts w:eastAsia="Times New Roman"/>
          <w:sz w:val="20"/>
          <w:szCs w:val="20"/>
        </w:rPr>
        <w:t xml:space="preserve"> </w:t>
      </w:r>
      <w:r w:rsidRPr="002C6C82">
        <w:rPr>
          <w:rFonts w:eastAsia="Times New Roman"/>
          <w:sz w:val="20"/>
          <w:szCs w:val="20"/>
        </w:rPr>
        <w:t>wed</w:t>
      </w:r>
      <w:r>
        <w:rPr>
          <w:rFonts w:eastAsia="Times New Roman"/>
          <w:sz w:val="20"/>
          <w:szCs w:val="20"/>
        </w:rPr>
        <w:t>ług</w:t>
      </w:r>
      <w:r w:rsidR="00997B74">
        <w:rPr>
          <w:rFonts w:eastAsia="Times New Roman"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 xml:space="preserve">typów, </w:t>
      </w:r>
      <w:r w:rsidRPr="002C6C82">
        <w:rPr>
          <w:rFonts w:eastAsia="Times New Roman"/>
          <w:sz w:val="20"/>
          <w:szCs w:val="20"/>
        </w:rPr>
        <w:t xml:space="preserve">rodzajów, odmian, gatunków i wielkości. </w:t>
      </w:r>
    </w:p>
    <w:p w14:paraId="6769938F" w14:textId="77777777" w:rsidR="0032098D" w:rsidRPr="0032098D" w:rsidRDefault="002C6C82" w:rsidP="002C6C82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2C6C82">
        <w:rPr>
          <w:rFonts w:eastAsia="Times New Roman"/>
          <w:sz w:val="20"/>
          <w:szCs w:val="20"/>
        </w:rPr>
        <w:t>Krawężniki betonowe należy układać z zastosowaniem podkładek i przekładek drewni</w:t>
      </w:r>
      <w:r>
        <w:rPr>
          <w:rFonts w:eastAsia="Times New Roman"/>
          <w:sz w:val="20"/>
          <w:szCs w:val="20"/>
        </w:rPr>
        <w:t xml:space="preserve">anych o wymiarach: grubość 2,5 </w:t>
      </w:r>
      <w:r w:rsidRPr="002C6C82">
        <w:rPr>
          <w:rFonts w:eastAsia="Times New Roman"/>
          <w:sz w:val="20"/>
          <w:szCs w:val="20"/>
        </w:rPr>
        <w:t>cm, szerokość 5 cm, długość min. 5 cm większa niż szerokość krawężnika.</w:t>
      </w:r>
    </w:p>
    <w:p w14:paraId="584EC99D" w14:textId="77777777" w:rsidR="0032098D" w:rsidRPr="002C6C82" w:rsidRDefault="002C6C82" w:rsidP="0032098D">
      <w:pPr>
        <w:keepNext/>
        <w:widowControl/>
        <w:overflowPunct w:val="0"/>
        <w:spacing w:before="120" w:after="120" w:line="276" w:lineRule="auto"/>
        <w:jc w:val="both"/>
        <w:textAlignment w:val="baseline"/>
        <w:outlineLvl w:val="1"/>
        <w:rPr>
          <w:rFonts w:eastAsia="Times New Roman"/>
          <w:b/>
          <w:sz w:val="20"/>
          <w:szCs w:val="20"/>
        </w:rPr>
      </w:pPr>
      <w:r>
        <w:rPr>
          <w:rFonts w:eastAsia="Times New Roman"/>
          <w:b/>
          <w:sz w:val="20"/>
          <w:szCs w:val="20"/>
        </w:rPr>
        <w:t>2.5.</w:t>
      </w:r>
      <w:r w:rsidR="0032098D" w:rsidRPr="0032098D">
        <w:rPr>
          <w:rFonts w:eastAsia="Times New Roman"/>
          <w:b/>
          <w:sz w:val="20"/>
          <w:szCs w:val="20"/>
        </w:rPr>
        <w:t xml:space="preserve"> </w:t>
      </w:r>
      <w:r w:rsidRPr="002C6C82">
        <w:rPr>
          <w:rFonts w:eastAsia="Times New Roman"/>
          <w:b/>
          <w:sz w:val="20"/>
          <w:szCs w:val="20"/>
        </w:rPr>
        <w:t>Materiały na podsypkę i do zapraw</w:t>
      </w:r>
    </w:p>
    <w:p w14:paraId="61995EC1" w14:textId="77777777" w:rsidR="002C6C82" w:rsidRPr="002C6C82" w:rsidRDefault="002C6C82" w:rsidP="002C6C82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2C6C82">
        <w:rPr>
          <w:rFonts w:eastAsia="Times New Roman"/>
          <w:sz w:val="20"/>
          <w:szCs w:val="20"/>
        </w:rPr>
        <w:t>Kruszywo drobne na podsypkę piaskową lub cementowo-piaskową powinno odp</w:t>
      </w:r>
      <w:r>
        <w:rPr>
          <w:rFonts w:eastAsia="Times New Roman"/>
          <w:sz w:val="20"/>
          <w:szCs w:val="20"/>
        </w:rPr>
        <w:t xml:space="preserve">owiadać wymaganiom PN-EN 13242 </w:t>
      </w:r>
      <w:r w:rsidRPr="002C6C82">
        <w:rPr>
          <w:rFonts w:eastAsia="Times New Roman"/>
          <w:sz w:val="20"/>
          <w:szCs w:val="20"/>
        </w:rPr>
        <w:t xml:space="preserve">pod względem uziarnienia. </w:t>
      </w:r>
    </w:p>
    <w:p w14:paraId="53D50055" w14:textId="77777777" w:rsidR="002C6C82" w:rsidRPr="002C6C82" w:rsidRDefault="002C6C82" w:rsidP="002C6C82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Mieszanka cementu i</w:t>
      </w:r>
      <w:r w:rsidRPr="002C6C82">
        <w:rPr>
          <w:rFonts w:eastAsia="Times New Roman"/>
          <w:sz w:val="20"/>
          <w:szCs w:val="20"/>
        </w:rPr>
        <w:t xml:space="preserve"> piasku:</w:t>
      </w:r>
      <w:r w:rsidR="00997B74">
        <w:rPr>
          <w:rFonts w:eastAsia="Times New Roman"/>
          <w:sz w:val="20"/>
          <w:szCs w:val="20"/>
        </w:rPr>
        <w:t xml:space="preserve"> </w:t>
      </w:r>
      <w:r w:rsidRPr="002C6C82">
        <w:rPr>
          <w:rFonts w:eastAsia="Times New Roman"/>
          <w:sz w:val="20"/>
          <w:szCs w:val="20"/>
        </w:rPr>
        <w:t>piasek</w:t>
      </w:r>
      <w:r w:rsidR="00997B74">
        <w:rPr>
          <w:rFonts w:eastAsia="Times New Roman"/>
          <w:sz w:val="20"/>
          <w:szCs w:val="20"/>
        </w:rPr>
        <w:t xml:space="preserve"> </w:t>
      </w:r>
      <w:r w:rsidRPr="002C6C82">
        <w:rPr>
          <w:rFonts w:eastAsia="Times New Roman"/>
          <w:sz w:val="20"/>
          <w:szCs w:val="20"/>
        </w:rPr>
        <w:t>naturalny</w:t>
      </w:r>
      <w:r w:rsidR="00997B74">
        <w:rPr>
          <w:rFonts w:eastAsia="Times New Roman"/>
          <w:sz w:val="20"/>
          <w:szCs w:val="20"/>
        </w:rPr>
        <w:t xml:space="preserve"> </w:t>
      </w:r>
      <w:r w:rsidRPr="002C6C82">
        <w:rPr>
          <w:rFonts w:eastAsia="Times New Roman"/>
          <w:sz w:val="20"/>
          <w:szCs w:val="20"/>
        </w:rPr>
        <w:t>spełniający</w:t>
      </w:r>
      <w:r w:rsidR="00997B74">
        <w:rPr>
          <w:rFonts w:eastAsia="Times New Roman"/>
          <w:sz w:val="20"/>
          <w:szCs w:val="20"/>
        </w:rPr>
        <w:t xml:space="preserve"> </w:t>
      </w:r>
      <w:r w:rsidRPr="002C6C82">
        <w:rPr>
          <w:rFonts w:eastAsia="Times New Roman"/>
          <w:sz w:val="20"/>
          <w:szCs w:val="20"/>
        </w:rPr>
        <w:t>wymagania</w:t>
      </w:r>
      <w:r w:rsidR="00997B74">
        <w:rPr>
          <w:rFonts w:eastAsia="Times New Roman"/>
          <w:sz w:val="20"/>
          <w:szCs w:val="20"/>
        </w:rPr>
        <w:t xml:space="preserve"> </w:t>
      </w:r>
      <w:r w:rsidRPr="002C6C82">
        <w:rPr>
          <w:rFonts w:eastAsia="Times New Roman"/>
          <w:sz w:val="20"/>
          <w:szCs w:val="20"/>
        </w:rPr>
        <w:t>PN-EN</w:t>
      </w:r>
      <w:r w:rsidR="00997B74">
        <w:rPr>
          <w:rFonts w:eastAsia="Times New Roman"/>
          <w:sz w:val="20"/>
          <w:szCs w:val="20"/>
        </w:rPr>
        <w:t xml:space="preserve"> </w:t>
      </w:r>
      <w:r w:rsidRPr="002C6C82">
        <w:rPr>
          <w:rFonts w:eastAsia="Times New Roman"/>
          <w:sz w:val="20"/>
          <w:szCs w:val="20"/>
        </w:rPr>
        <w:t>13139</w:t>
      </w:r>
      <w:r w:rsidR="00997B74">
        <w:rPr>
          <w:rFonts w:eastAsia="Times New Roman"/>
          <w:sz w:val="20"/>
          <w:szCs w:val="20"/>
        </w:rPr>
        <w:t xml:space="preserve"> </w:t>
      </w:r>
      <w:r w:rsidRPr="002C6C82">
        <w:rPr>
          <w:rFonts w:eastAsia="Times New Roman"/>
          <w:sz w:val="20"/>
          <w:szCs w:val="20"/>
        </w:rPr>
        <w:t>pod</w:t>
      </w:r>
      <w:r>
        <w:rPr>
          <w:rFonts w:eastAsia="Times New Roman"/>
          <w:sz w:val="20"/>
          <w:szCs w:val="20"/>
        </w:rPr>
        <w:t xml:space="preserve"> względem uziarnienia, </w:t>
      </w:r>
      <w:r w:rsidRPr="002C6C82">
        <w:rPr>
          <w:rFonts w:eastAsia="Times New Roman"/>
          <w:sz w:val="20"/>
          <w:szCs w:val="20"/>
        </w:rPr>
        <w:t xml:space="preserve">cement spełniającego wymagania PN-EN 197-1 . </w:t>
      </w:r>
    </w:p>
    <w:p w14:paraId="2D7A9E23" w14:textId="77777777" w:rsidR="002C6C82" w:rsidRPr="002C6C82" w:rsidRDefault="002C6C82" w:rsidP="002C6C82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2C6C82">
        <w:rPr>
          <w:rFonts w:eastAsia="Times New Roman"/>
          <w:sz w:val="20"/>
          <w:szCs w:val="20"/>
        </w:rPr>
        <w:t xml:space="preserve">Woda powinna odpowiadać wymaganiom PN-EN 1008. </w:t>
      </w:r>
    </w:p>
    <w:p w14:paraId="541175B6" w14:textId="77777777" w:rsidR="0032098D" w:rsidRPr="0032098D" w:rsidRDefault="002C6C82" w:rsidP="002C6C82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Składowanie kruszywa, nie przeznaczonego do bezpośredniego wbudowania po</w:t>
      </w:r>
      <w:r w:rsidRPr="002C6C82">
        <w:rPr>
          <w:rFonts w:eastAsia="Times New Roman"/>
          <w:sz w:val="20"/>
          <w:szCs w:val="20"/>
        </w:rPr>
        <w:t xml:space="preserve"> dost</w:t>
      </w:r>
      <w:r>
        <w:rPr>
          <w:rFonts w:eastAsia="Times New Roman"/>
          <w:sz w:val="20"/>
          <w:szCs w:val="20"/>
        </w:rPr>
        <w:t xml:space="preserve">arczeniu na budowę, powinno odbywać się na </w:t>
      </w:r>
      <w:r w:rsidRPr="002C6C82">
        <w:rPr>
          <w:rFonts w:eastAsia="Times New Roman"/>
          <w:sz w:val="20"/>
          <w:szCs w:val="20"/>
        </w:rPr>
        <w:t>po</w:t>
      </w:r>
      <w:r>
        <w:rPr>
          <w:rFonts w:eastAsia="Times New Roman"/>
          <w:sz w:val="20"/>
          <w:szCs w:val="20"/>
        </w:rPr>
        <w:t xml:space="preserve">dłożu równym, utwardzonym i dobrze odwodnionym, przy </w:t>
      </w:r>
      <w:r w:rsidRPr="002C6C82">
        <w:rPr>
          <w:rFonts w:eastAsia="Times New Roman"/>
          <w:sz w:val="20"/>
          <w:szCs w:val="20"/>
        </w:rPr>
        <w:t>z</w:t>
      </w:r>
      <w:r>
        <w:rPr>
          <w:rFonts w:eastAsia="Times New Roman"/>
          <w:sz w:val="20"/>
          <w:szCs w:val="20"/>
        </w:rPr>
        <w:t xml:space="preserve">abezpieczeniu kruszywa przed </w:t>
      </w:r>
      <w:r w:rsidRPr="002C6C82">
        <w:rPr>
          <w:rFonts w:eastAsia="Times New Roman"/>
          <w:sz w:val="20"/>
          <w:szCs w:val="20"/>
        </w:rPr>
        <w:t>zanieczyszczeniem i zmieszaniem z innymi materiałami kamiennymi.</w:t>
      </w:r>
    </w:p>
    <w:p w14:paraId="3CDDAE85" w14:textId="77777777" w:rsidR="0032098D" w:rsidRPr="002C6C82" w:rsidRDefault="002C6C82" w:rsidP="002C6C82">
      <w:pPr>
        <w:pStyle w:val="Akapitzlist"/>
        <w:keepNext/>
        <w:widowControl/>
        <w:numPr>
          <w:ilvl w:val="1"/>
          <w:numId w:val="25"/>
        </w:numPr>
        <w:overflowPunct w:val="0"/>
        <w:spacing w:before="120" w:after="120" w:line="276" w:lineRule="auto"/>
        <w:jc w:val="both"/>
        <w:textAlignment w:val="baseline"/>
        <w:outlineLvl w:val="1"/>
        <w:rPr>
          <w:rFonts w:eastAsia="Times New Roman"/>
          <w:b/>
          <w:sz w:val="20"/>
          <w:szCs w:val="20"/>
        </w:rPr>
      </w:pPr>
      <w:r w:rsidRPr="002C6C82">
        <w:rPr>
          <w:rFonts w:eastAsia="Times New Roman"/>
          <w:b/>
          <w:sz w:val="20"/>
          <w:szCs w:val="20"/>
        </w:rPr>
        <w:t>Materiały na ławy</w:t>
      </w:r>
    </w:p>
    <w:p w14:paraId="1F7CF145" w14:textId="77777777" w:rsidR="002C6C82" w:rsidRPr="002C6C82" w:rsidRDefault="002C6C82" w:rsidP="002C6C82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2C6C82">
        <w:rPr>
          <w:rFonts w:eastAsia="Times New Roman"/>
          <w:sz w:val="20"/>
          <w:szCs w:val="20"/>
        </w:rPr>
        <w:t>Do wykonania ław pod krawężniki należy stosować - beton klasy C12/15</w:t>
      </w:r>
      <w:r w:rsidR="00997B74">
        <w:rPr>
          <w:rFonts w:eastAsia="Times New Roman"/>
          <w:sz w:val="20"/>
          <w:szCs w:val="20"/>
        </w:rPr>
        <w:t xml:space="preserve"> </w:t>
      </w:r>
      <w:r w:rsidRPr="002C6C82">
        <w:rPr>
          <w:rFonts w:eastAsia="Times New Roman"/>
          <w:sz w:val="20"/>
          <w:szCs w:val="20"/>
        </w:rPr>
        <w:t xml:space="preserve">wg PN-EN 206-1. </w:t>
      </w:r>
    </w:p>
    <w:p w14:paraId="1740AC73" w14:textId="77777777" w:rsidR="002C6C82" w:rsidRPr="002C6C82" w:rsidRDefault="002C6C82" w:rsidP="002C6C82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2C6C82">
        <w:rPr>
          <w:rFonts w:eastAsia="Times New Roman"/>
          <w:sz w:val="20"/>
          <w:szCs w:val="20"/>
        </w:rPr>
        <w:t xml:space="preserve">Składniki betonu: </w:t>
      </w:r>
    </w:p>
    <w:p w14:paraId="27247D16" w14:textId="77777777" w:rsidR="002C6C82" w:rsidRPr="002C6C82" w:rsidRDefault="002C6C82" w:rsidP="002C6C82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2C6C82">
        <w:rPr>
          <w:rFonts w:eastAsia="Times New Roman"/>
          <w:sz w:val="20"/>
          <w:szCs w:val="20"/>
        </w:rPr>
        <w:t xml:space="preserve">- cement powszechnego użytku wg normy PN-EN 197-1, </w:t>
      </w:r>
    </w:p>
    <w:p w14:paraId="3DDF8F82" w14:textId="77777777" w:rsidR="002C6C82" w:rsidRPr="002C6C82" w:rsidRDefault="002C6C82" w:rsidP="002C6C82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2C6C82">
        <w:rPr>
          <w:rFonts w:eastAsia="Times New Roman"/>
          <w:sz w:val="20"/>
          <w:szCs w:val="20"/>
        </w:rPr>
        <w:t>- kruszywo grube zgodne z normą PN-EN 12620 o wymiarze ziaren do D=16 mm, kat</w:t>
      </w:r>
      <w:r>
        <w:rPr>
          <w:rFonts w:eastAsia="Times New Roman"/>
          <w:sz w:val="20"/>
          <w:szCs w:val="20"/>
        </w:rPr>
        <w:t xml:space="preserve">egorii uziarnienia Gc90/15 lub </w:t>
      </w:r>
      <w:r w:rsidRPr="002C6C82">
        <w:rPr>
          <w:rFonts w:eastAsia="Times New Roman"/>
          <w:sz w:val="20"/>
          <w:szCs w:val="20"/>
        </w:rPr>
        <w:t>Gc85/20 i zawartości pyłów f</w:t>
      </w:r>
      <w:r w:rsidR="00997B74">
        <w:rPr>
          <w:rFonts w:eastAsia="Times New Roman"/>
          <w:sz w:val="20"/>
          <w:szCs w:val="20"/>
        </w:rPr>
        <w:t xml:space="preserve"> </w:t>
      </w:r>
      <w:r w:rsidRPr="002C6C82">
        <w:rPr>
          <w:rFonts w:eastAsia="Times New Roman"/>
          <w:sz w:val="20"/>
          <w:szCs w:val="20"/>
        </w:rPr>
        <w:t>1;5</w:t>
      </w:r>
      <w:r w:rsidR="00997B74">
        <w:rPr>
          <w:rFonts w:eastAsia="Times New Roman"/>
          <w:sz w:val="20"/>
          <w:szCs w:val="20"/>
        </w:rPr>
        <w:t xml:space="preserve"> </w:t>
      </w:r>
      <w:r w:rsidRPr="002C6C82">
        <w:rPr>
          <w:rFonts w:eastAsia="Times New Roman"/>
          <w:sz w:val="20"/>
          <w:szCs w:val="20"/>
        </w:rPr>
        <w:t xml:space="preserve">, </w:t>
      </w:r>
    </w:p>
    <w:p w14:paraId="449131E3" w14:textId="77777777" w:rsidR="002C6C82" w:rsidRPr="002C6C82" w:rsidRDefault="002C6C82" w:rsidP="002C6C82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2C6C82">
        <w:rPr>
          <w:rFonts w:eastAsia="Times New Roman"/>
          <w:sz w:val="20"/>
          <w:szCs w:val="20"/>
        </w:rPr>
        <w:t>- kruszywo</w:t>
      </w:r>
      <w:r w:rsidR="00997B74">
        <w:rPr>
          <w:rFonts w:eastAsia="Times New Roman"/>
          <w:sz w:val="20"/>
          <w:szCs w:val="20"/>
        </w:rPr>
        <w:t xml:space="preserve"> </w:t>
      </w:r>
      <w:r w:rsidRPr="002C6C82">
        <w:rPr>
          <w:rFonts w:eastAsia="Times New Roman"/>
          <w:sz w:val="20"/>
          <w:szCs w:val="20"/>
        </w:rPr>
        <w:t>drobne</w:t>
      </w:r>
      <w:r w:rsidR="00997B74">
        <w:rPr>
          <w:rFonts w:eastAsia="Times New Roman"/>
          <w:sz w:val="20"/>
          <w:szCs w:val="20"/>
        </w:rPr>
        <w:t xml:space="preserve"> </w:t>
      </w:r>
      <w:r w:rsidRPr="002C6C82">
        <w:rPr>
          <w:rFonts w:eastAsia="Times New Roman"/>
          <w:sz w:val="20"/>
          <w:szCs w:val="20"/>
        </w:rPr>
        <w:t>zgodne z normą PN-EN 12620 kategorii uziarnie</w:t>
      </w:r>
      <w:r>
        <w:rPr>
          <w:rFonts w:eastAsia="Times New Roman"/>
          <w:sz w:val="20"/>
          <w:szCs w:val="20"/>
        </w:rPr>
        <w:t>nia G F 85 i zawartości pyłów f</w:t>
      </w:r>
      <w:r w:rsidRPr="002C6C82">
        <w:rPr>
          <w:rFonts w:eastAsia="Times New Roman"/>
          <w:sz w:val="20"/>
          <w:szCs w:val="20"/>
          <w:vertAlign w:val="subscript"/>
        </w:rPr>
        <w:t>3</w:t>
      </w:r>
      <w:r w:rsidRPr="002C6C82">
        <w:rPr>
          <w:rFonts w:eastAsia="Times New Roman"/>
          <w:sz w:val="20"/>
          <w:szCs w:val="20"/>
        </w:rPr>
        <w:t xml:space="preserve">, </w:t>
      </w:r>
    </w:p>
    <w:p w14:paraId="1133AC22" w14:textId="77777777" w:rsidR="002C6C82" w:rsidRPr="002C6C82" w:rsidRDefault="002C6C82" w:rsidP="002C6C82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2C6C82">
        <w:rPr>
          <w:rFonts w:eastAsia="Times New Roman"/>
          <w:sz w:val="20"/>
          <w:szCs w:val="20"/>
        </w:rPr>
        <w:t>- woda - zaleca</w:t>
      </w:r>
      <w:r w:rsidR="00997B74">
        <w:rPr>
          <w:rFonts w:eastAsia="Times New Roman"/>
          <w:sz w:val="20"/>
          <w:szCs w:val="20"/>
        </w:rPr>
        <w:t xml:space="preserve"> </w:t>
      </w:r>
      <w:r w:rsidRPr="002C6C82">
        <w:rPr>
          <w:rFonts w:eastAsia="Times New Roman"/>
          <w:sz w:val="20"/>
          <w:szCs w:val="20"/>
        </w:rPr>
        <w:t>się</w:t>
      </w:r>
      <w:r w:rsidR="00997B74">
        <w:rPr>
          <w:rFonts w:eastAsia="Times New Roman"/>
          <w:sz w:val="20"/>
          <w:szCs w:val="20"/>
        </w:rPr>
        <w:t xml:space="preserve"> </w:t>
      </w:r>
      <w:r w:rsidRPr="002C6C82">
        <w:rPr>
          <w:rFonts w:eastAsia="Times New Roman"/>
          <w:sz w:val="20"/>
          <w:szCs w:val="20"/>
        </w:rPr>
        <w:t>stosować wodę</w:t>
      </w:r>
      <w:r w:rsidR="00997B74">
        <w:rPr>
          <w:rFonts w:eastAsia="Times New Roman"/>
          <w:sz w:val="20"/>
          <w:szCs w:val="20"/>
        </w:rPr>
        <w:t xml:space="preserve"> </w:t>
      </w:r>
      <w:r w:rsidRPr="002C6C82">
        <w:rPr>
          <w:rFonts w:eastAsia="Times New Roman"/>
          <w:sz w:val="20"/>
          <w:szCs w:val="20"/>
        </w:rPr>
        <w:t>pitną</w:t>
      </w:r>
      <w:r w:rsidR="00997B74">
        <w:rPr>
          <w:rFonts w:eastAsia="Times New Roman"/>
          <w:sz w:val="20"/>
          <w:szCs w:val="20"/>
        </w:rPr>
        <w:t xml:space="preserve"> </w:t>
      </w:r>
      <w:r w:rsidRPr="002C6C82">
        <w:rPr>
          <w:rFonts w:eastAsia="Times New Roman"/>
          <w:sz w:val="20"/>
          <w:szCs w:val="20"/>
        </w:rPr>
        <w:t>z</w:t>
      </w:r>
      <w:r w:rsidR="00997B74">
        <w:rPr>
          <w:rFonts w:eastAsia="Times New Roman"/>
          <w:sz w:val="20"/>
          <w:szCs w:val="20"/>
        </w:rPr>
        <w:t xml:space="preserve"> </w:t>
      </w:r>
      <w:r w:rsidRPr="002C6C82">
        <w:rPr>
          <w:rFonts w:eastAsia="Times New Roman"/>
          <w:sz w:val="20"/>
          <w:szCs w:val="20"/>
        </w:rPr>
        <w:t>wodociągu,</w:t>
      </w:r>
      <w:r w:rsidR="00997B74">
        <w:rPr>
          <w:rFonts w:eastAsia="Times New Roman"/>
          <w:sz w:val="20"/>
          <w:szCs w:val="20"/>
        </w:rPr>
        <w:t xml:space="preserve"> </w:t>
      </w:r>
      <w:r w:rsidRPr="002C6C82">
        <w:rPr>
          <w:rFonts w:eastAsia="Times New Roman"/>
          <w:sz w:val="20"/>
          <w:szCs w:val="20"/>
        </w:rPr>
        <w:t>która</w:t>
      </w:r>
      <w:r w:rsidR="00997B74">
        <w:rPr>
          <w:rFonts w:eastAsia="Times New Roman"/>
          <w:sz w:val="20"/>
          <w:szCs w:val="20"/>
        </w:rPr>
        <w:t xml:space="preserve"> </w:t>
      </w:r>
      <w:r w:rsidRPr="002C6C82">
        <w:rPr>
          <w:rFonts w:eastAsia="Times New Roman"/>
          <w:sz w:val="20"/>
          <w:szCs w:val="20"/>
        </w:rPr>
        <w:t>nie</w:t>
      </w:r>
      <w:r w:rsidR="00997B74">
        <w:rPr>
          <w:rFonts w:eastAsia="Times New Roman"/>
          <w:sz w:val="20"/>
          <w:szCs w:val="20"/>
        </w:rPr>
        <w:t xml:space="preserve"> </w:t>
      </w:r>
      <w:r w:rsidRPr="002C6C82">
        <w:rPr>
          <w:rFonts w:eastAsia="Times New Roman"/>
          <w:sz w:val="20"/>
          <w:szCs w:val="20"/>
        </w:rPr>
        <w:t>wymaga</w:t>
      </w:r>
      <w:r w:rsidR="00997B74">
        <w:rPr>
          <w:rFonts w:eastAsia="Times New Roman"/>
          <w:sz w:val="20"/>
          <w:szCs w:val="20"/>
        </w:rPr>
        <w:t xml:space="preserve"> </w:t>
      </w:r>
      <w:r w:rsidRPr="002C6C82">
        <w:rPr>
          <w:rFonts w:eastAsia="Times New Roman"/>
          <w:sz w:val="20"/>
          <w:szCs w:val="20"/>
        </w:rPr>
        <w:t>badań.</w:t>
      </w:r>
      <w:r w:rsidR="00997B74">
        <w:rPr>
          <w:rFonts w:eastAsia="Times New Roman"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 xml:space="preserve">W przypadku czerpania wody z </w:t>
      </w:r>
      <w:r w:rsidRPr="002C6C82">
        <w:rPr>
          <w:rFonts w:eastAsia="Times New Roman"/>
          <w:sz w:val="20"/>
          <w:szCs w:val="20"/>
        </w:rPr>
        <w:t xml:space="preserve">innych źródeł, woda musi spełniać wymagania normy PN-EN 1008, </w:t>
      </w:r>
    </w:p>
    <w:p w14:paraId="065F3F97" w14:textId="77777777" w:rsidR="0032098D" w:rsidRPr="0032098D" w:rsidRDefault="002C6C82" w:rsidP="002C6C82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2C6C82">
        <w:rPr>
          <w:rFonts w:eastAsia="Times New Roman"/>
          <w:sz w:val="20"/>
          <w:szCs w:val="20"/>
        </w:rPr>
        <w:t>- domieszki zgodne z normą PN-EN 934.</w:t>
      </w:r>
    </w:p>
    <w:p w14:paraId="0F172FEB" w14:textId="77777777" w:rsidR="0032098D" w:rsidRPr="0032098D" w:rsidRDefault="002C6C82" w:rsidP="0032098D">
      <w:pPr>
        <w:widowControl/>
        <w:overflowPunct w:val="0"/>
        <w:spacing w:before="120" w:after="120" w:line="276" w:lineRule="auto"/>
        <w:jc w:val="both"/>
        <w:textAlignment w:val="baseline"/>
        <w:rPr>
          <w:rFonts w:eastAsia="Times New Roman"/>
          <w:sz w:val="20"/>
          <w:szCs w:val="20"/>
        </w:rPr>
      </w:pPr>
      <w:r>
        <w:rPr>
          <w:rFonts w:eastAsia="Times New Roman"/>
          <w:b/>
          <w:sz w:val="20"/>
          <w:szCs w:val="20"/>
        </w:rPr>
        <w:t>2.7</w:t>
      </w:r>
      <w:r w:rsidR="0032098D" w:rsidRPr="0032098D">
        <w:rPr>
          <w:rFonts w:eastAsia="Times New Roman"/>
          <w:b/>
          <w:sz w:val="20"/>
          <w:szCs w:val="20"/>
        </w:rPr>
        <w:t xml:space="preserve">. </w:t>
      </w:r>
      <w:r w:rsidRPr="002C6C82">
        <w:rPr>
          <w:rFonts w:eastAsia="Times New Roman"/>
          <w:b/>
          <w:sz w:val="20"/>
          <w:szCs w:val="20"/>
        </w:rPr>
        <w:t>Masa zalewowa w szczelinach ławy betonowej i spoinach krawężników</w:t>
      </w:r>
    </w:p>
    <w:p w14:paraId="0795F65C" w14:textId="77777777" w:rsidR="002C6C82" w:rsidRPr="002C6C82" w:rsidRDefault="002C6C82" w:rsidP="002C6C82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2C6C82">
        <w:rPr>
          <w:rFonts w:eastAsia="Times New Roman"/>
          <w:sz w:val="20"/>
          <w:szCs w:val="20"/>
        </w:rPr>
        <w:t>Masa zalewowa, do wypełniania szczelin dylatacyjnych ławy bet</w:t>
      </w:r>
      <w:r>
        <w:rPr>
          <w:rFonts w:eastAsia="Times New Roman"/>
          <w:sz w:val="20"/>
          <w:szCs w:val="20"/>
        </w:rPr>
        <w:t>onowej i spoinach krawężników z </w:t>
      </w:r>
      <w:r w:rsidRPr="002C6C82">
        <w:rPr>
          <w:rFonts w:eastAsia="Times New Roman"/>
          <w:sz w:val="20"/>
          <w:szCs w:val="20"/>
        </w:rPr>
        <w:t xml:space="preserve">nawierzchnią. </w:t>
      </w:r>
    </w:p>
    <w:p w14:paraId="1F18CC70" w14:textId="77777777" w:rsidR="002C6C82" w:rsidRPr="002C6C82" w:rsidRDefault="002C6C82" w:rsidP="002C6C82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lastRenderedPageBreak/>
        <w:t xml:space="preserve">Do uszczelniania „na gorąco” szczelin </w:t>
      </w:r>
      <w:r w:rsidRPr="002C6C82">
        <w:rPr>
          <w:rFonts w:eastAsia="Times New Roman"/>
          <w:sz w:val="20"/>
          <w:szCs w:val="20"/>
        </w:rPr>
        <w:t xml:space="preserve">należy </w:t>
      </w:r>
      <w:r>
        <w:rPr>
          <w:rFonts w:eastAsia="Times New Roman"/>
          <w:sz w:val="20"/>
          <w:szCs w:val="20"/>
        </w:rPr>
        <w:t>stosować masy zalewowe -</w:t>
      </w:r>
      <w:r w:rsidRPr="002C6C82">
        <w:rPr>
          <w:rFonts w:eastAsia="Times New Roman"/>
          <w:sz w:val="20"/>
          <w:szCs w:val="20"/>
        </w:rPr>
        <w:t xml:space="preserve"> asfaltowe</w:t>
      </w:r>
      <w:r>
        <w:rPr>
          <w:rFonts w:eastAsia="Times New Roman"/>
          <w:sz w:val="20"/>
          <w:szCs w:val="20"/>
        </w:rPr>
        <w:t xml:space="preserve"> z dodatkiem</w:t>
      </w:r>
      <w:r w:rsidR="00997B74">
        <w:rPr>
          <w:rFonts w:eastAsia="Times New Roman"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>wypełniaczy i odpowiednich polimerów termoplastycznych (np. typu kopolimeru SBS),</w:t>
      </w:r>
      <w:r w:rsidR="00997B74">
        <w:rPr>
          <w:rFonts w:eastAsia="Times New Roman"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 xml:space="preserve">posiadające bardzo dobrą zdolność </w:t>
      </w:r>
      <w:r w:rsidRPr="002C6C82">
        <w:rPr>
          <w:rFonts w:eastAsia="Times New Roman"/>
          <w:sz w:val="20"/>
          <w:szCs w:val="20"/>
        </w:rPr>
        <w:t>wypełniania szczelin, nis</w:t>
      </w:r>
      <w:r>
        <w:rPr>
          <w:rFonts w:eastAsia="Times New Roman"/>
          <w:sz w:val="20"/>
          <w:szCs w:val="20"/>
        </w:rPr>
        <w:t>ką spływność w temperaturze +60º</w:t>
      </w:r>
      <w:r w:rsidRPr="002C6C82">
        <w:rPr>
          <w:rFonts w:eastAsia="Times New Roman"/>
          <w:sz w:val="20"/>
          <w:szCs w:val="20"/>
        </w:rPr>
        <w:t>C, bardzo dobrą przyczep</w:t>
      </w:r>
      <w:r>
        <w:rPr>
          <w:rFonts w:eastAsia="Times New Roman"/>
          <w:sz w:val="20"/>
          <w:szCs w:val="20"/>
        </w:rPr>
        <w:t xml:space="preserve">ność do ścianek, a także dobrą </w:t>
      </w:r>
      <w:r w:rsidRPr="002C6C82">
        <w:rPr>
          <w:rFonts w:eastAsia="Times New Roman"/>
          <w:sz w:val="20"/>
          <w:szCs w:val="20"/>
        </w:rPr>
        <w:t>rozciągliwość w niskich temperaturach. Masy zalewowe „na gorąco” są</w:t>
      </w:r>
      <w:r w:rsidR="00997B74">
        <w:rPr>
          <w:rFonts w:eastAsia="Times New Roman"/>
          <w:sz w:val="20"/>
          <w:szCs w:val="20"/>
        </w:rPr>
        <w:t xml:space="preserve"> </w:t>
      </w:r>
      <w:r w:rsidRPr="002C6C82">
        <w:rPr>
          <w:rFonts w:eastAsia="Times New Roman"/>
          <w:sz w:val="20"/>
          <w:szCs w:val="20"/>
        </w:rPr>
        <w:t>wbudowyw</w:t>
      </w:r>
      <w:r>
        <w:rPr>
          <w:rFonts w:eastAsia="Times New Roman"/>
          <w:sz w:val="20"/>
          <w:szCs w:val="20"/>
        </w:rPr>
        <w:t xml:space="preserve">ane po uprzednim rozgrzaniu do </w:t>
      </w:r>
      <w:r w:rsidRPr="002C6C82">
        <w:rPr>
          <w:rFonts w:eastAsia="Times New Roman"/>
          <w:sz w:val="20"/>
          <w:szCs w:val="20"/>
        </w:rPr>
        <w:t>stanu płynnego, który jest osiągany</w:t>
      </w:r>
      <w:r>
        <w:rPr>
          <w:rFonts w:eastAsia="Times New Roman"/>
          <w:sz w:val="20"/>
          <w:szCs w:val="20"/>
        </w:rPr>
        <w:t xml:space="preserve"> w temperaturze od 150 do 180º</w:t>
      </w:r>
      <w:r w:rsidRPr="002C6C82">
        <w:rPr>
          <w:rFonts w:eastAsia="Times New Roman"/>
          <w:sz w:val="20"/>
          <w:szCs w:val="20"/>
        </w:rPr>
        <w:t xml:space="preserve">C. </w:t>
      </w:r>
    </w:p>
    <w:p w14:paraId="1567B430" w14:textId="77777777" w:rsidR="002C6C82" w:rsidRPr="002C6C82" w:rsidRDefault="002C6C82" w:rsidP="002C6C82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2C6C82">
        <w:rPr>
          <w:rFonts w:eastAsia="Times New Roman"/>
          <w:sz w:val="20"/>
          <w:szCs w:val="20"/>
        </w:rPr>
        <w:t xml:space="preserve">Masa zalewowa powinna posiadać aprobatę techniczną wydaną przez uprawnioną jednostkę. </w:t>
      </w:r>
    </w:p>
    <w:p w14:paraId="46786490" w14:textId="77777777" w:rsidR="002C6C82" w:rsidRPr="002C6C82" w:rsidRDefault="002C6C82" w:rsidP="002C6C82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2C6C82">
        <w:rPr>
          <w:rFonts w:eastAsia="Times New Roman"/>
          <w:sz w:val="20"/>
          <w:szCs w:val="20"/>
        </w:rPr>
        <w:t>Masa zalewowa powinna odpowiadać wymaganiom określonym w aprobacie techniczne</w:t>
      </w:r>
      <w:r>
        <w:rPr>
          <w:rFonts w:eastAsia="Times New Roman"/>
          <w:sz w:val="20"/>
          <w:szCs w:val="20"/>
        </w:rPr>
        <w:t xml:space="preserve">j, a w przypadku ich braku lub </w:t>
      </w:r>
      <w:r w:rsidRPr="002C6C82">
        <w:rPr>
          <w:rFonts w:eastAsia="Times New Roman"/>
          <w:sz w:val="20"/>
          <w:szCs w:val="20"/>
        </w:rPr>
        <w:t xml:space="preserve">niepełnych danych, powinna mieć cechy zgodne z poniższymi wskazaniami: </w:t>
      </w:r>
    </w:p>
    <w:p w14:paraId="13B6BAF6" w14:textId="77777777" w:rsidR="002C6C82" w:rsidRPr="002C6C82" w:rsidRDefault="002C6C82" w:rsidP="002C6C82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2C6C82">
        <w:rPr>
          <w:rFonts w:eastAsia="Times New Roman"/>
          <w:sz w:val="20"/>
          <w:szCs w:val="20"/>
        </w:rPr>
        <w:t>1)</w:t>
      </w:r>
      <w:r w:rsidR="00997B74">
        <w:rPr>
          <w:rFonts w:eastAsia="Times New Roman"/>
          <w:sz w:val="20"/>
          <w:szCs w:val="20"/>
        </w:rPr>
        <w:t xml:space="preserve"> </w:t>
      </w:r>
      <w:r w:rsidRPr="002C6C82">
        <w:rPr>
          <w:rFonts w:eastAsia="Times New Roman"/>
          <w:sz w:val="20"/>
          <w:szCs w:val="20"/>
        </w:rPr>
        <w:t>zdolność wypełniania szczelin (na całej wysokości)</w:t>
      </w:r>
      <w:r w:rsidR="00997B74">
        <w:rPr>
          <w:rFonts w:eastAsia="Times New Roman"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ab/>
      </w:r>
      <w:r w:rsidR="009875DB">
        <w:rPr>
          <w:rFonts w:eastAsia="Times New Roman"/>
          <w:sz w:val="20"/>
          <w:szCs w:val="20"/>
        </w:rPr>
        <w:tab/>
      </w:r>
      <w:r w:rsidRPr="002C6C82">
        <w:rPr>
          <w:rFonts w:eastAsia="Times New Roman"/>
          <w:sz w:val="20"/>
          <w:szCs w:val="20"/>
        </w:rPr>
        <w:t xml:space="preserve">b. dobra </w:t>
      </w:r>
    </w:p>
    <w:p w14:paraId="642F3041" w14:textId="77777777" w:rsidR="002C6C82" w:rsidRPr="002C6C82" w:rsidRDefault="002C6C82" w:rsidP="002C6C82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2C6C82">
        <w:rPr>
          <w:rFonts w:eastAsia="Times New Roman"/>
          <w:sz w:val="20"/>
          <w:szCs w:val="20"/>
        </w:rPr>
        <w:t>2)</w:t>
      </w:r>
      <w:r w:rsidR="00997B74">
        <w:rPr>
          <w:rFonts w:eastAsia="Times New Roman"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 xml:space="preserve">temperatura mięknienia </w:t>
      </w:r>
      <w:proofErr w:type="spellStart"/>
      <w:r>
        <w:rPr>
          <w:rFonts w:eastAsia="Times New Roman"/>
          <w:sz w:val="20"/>
          <w:szCs w:val="20"/>
        </w:rPr>
        <w:t>PiK</w:t>
      </w:r>
      <w:proofErr w:type="spellEnd"/>
      <w:r w:rsidR="00997B74">
        <w:rPr>
          <w:rFonts w:eastAsia="Times New Roman"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ab/>
      </w:r>
      <w:r>
        <w:rPr>
          <w:rFonts w:eastAsia="Times New Roman"/>
          <w:sz w:val="20"/>
          <w:szCs w:val="20"/>
        </w:rPr>
        <w:tab/>
      </w:r>
      <w:r>
        <w:rPr>
          <w:rFonts w:eastAsia="Times New Roman"/>
          <w:sz w:val="20"/>
          <w:szCs w:val="20"/>
        </w:rPr>
        <w:tab/>
      </w:r>
      <w:r>
        <w:rPr>
          <w:rFonts w:eastAsia="Times New Roman"/>
          <w:sz w:val="20"/>
          <w:szCs w:val="20"/>
        </w:rPr>
        <w:tab/>
      </w:r>
      <w:r w:rsidR="009875DB">
        <w:rPr>
          <w:rFonts w:eastAsia="Times New Roman"/>
          <w:sz w:val="20"/>
          <w:szCs w:val="20"/>
        </w:rPr>
        <w:tab/>
      </w:r>
      <w:r>
        <w:rPr>
          <w:rFonts w:eastAsia="Times New Roman"/>
          <w:sz w:val="20"/>
          <w:szCs w:val="20"/>
        </w:rPr>
        <w:t>≥</w:t>
      </w:r>
      <w:r w:rsidRPr="002C6C82">
        <w:rPr>
          <w:rFonts w:eastAsia="Times New Roman"/>
          <w:sz w:val="20"/>
          <w:szCs w:val="20"/>
        </w:rPr>
        <w:t>85</w:t>
      </w:r>
      <w:r>
        <w:rPr>
          <w:rFonts w:eastAsia="Times New Roman"/>
          <w:sz w:val="20"/>
          <w:szCs w:val="20"/>
        </w:rPr>
        <w:t>ºC</w:t>
      </w:r>
    </w:p>
    <w:p w14:paraId="015B12FF" w14:textId="77777777" w:rsidR="002C6C82" w:rsidRPr="002C6C82" w:rsidRDefault="002C6C82" w:rsidP="002C6C82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2C6C82">
        <w:rPr>
          <w:rFonts w:eastAsia="Times New Roman"/>
          <w:sz w:val="20"/>
          <w:szCs w:val="20"/>
        </w:rPr>
        <w:t>3)</w:t>
      </w:r>
      <w:r w:rsidR="00997B74">
        <w:rPr>
          <w:rFonts w:eastAsia="Times New Roman"/>
          <w:sz w:val="20"/>
          <w:szCs w:val="20"/>
        </w:rPr>
        <w:t xml:space="preserve"> </w:t>
      </w:r>
      <w:r w:rsidRPr="002C6C82">
        <w:rPr>
          <w:rFonts w:eastAsia="Times New Roman"/>
          <w:sz w:val="20"/>
          <w:szCs w:val="20"/>
        </w:rPr>
        <w:t>sedymentacja w temperaturze wypełniania</w:t>
      </w:r>
      <w:r w:rsidR="00997B74">
        <w:rPr>
          <w:rFonts w:eastAsia="Times New Roman"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ab/>
      </w:r>
      <w:r>
        <w:rPr>
          <w:rFonts w:eastAsia="Times New Roman"/>
          <w:sz w:val="20"/>
          <w:szCs w:val="20"/>
        </w:rPr>
        <w:tab/>
      </w:r>
      <w:r w:rsidR="009875DB">
        <w:rPr>
          <w:rFonts w:eastAsia="Times New Roman"/>
          <w:sz w:val="20"/>
          <w:szCs w:val="20"/>
        </w:rPr>
        <w:tab/>
      </w:r>
      <w:r w:rsidRPr="002C6C82">
        <w:rPr>
          <w:rFonts w:eastAsia="Times New Roman"/>
          <w:sz w:val="20"/>
          <w:szCs w:val="20"/>
        </w:rPr>
        <w:t xml:space="preserve">&lt; 1% wag. </w:t>
      </w:r>
    </w:p>
    <w:p w14:paraId="1DF46AE6" w14:textId="77777777" w:rsidR="002C6C82" w:rsidRPr="002C6C82" w:rsidRDefault="002C6C82" w:rsidP="002C6C82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2C6C82">
        <w:rPr>
          <w:rFonts w:eastAsia="Times New Roman"/>
          <w:sz w:val="20"/>
          <w:szCs w:val="20"/>
        </w:rPr>
        <w:t>4)</w:t>
      </w:r>
      <w:r w:rsidR="00997B74">
        <w:rPr>
          <w:rFonts w:eastAsia="Times New Roman"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>spływność w temperaturze 60º</w:t>
      </w:r>
      <w:r w:rsidRPr="002C6C82">
        <w:rPr>
          <w:rFonts w:eastAsia="Times New Roman"/>
          <w:sz w:val="20"/>
          <w:szCs w:val="20"/>
        </w:rPr>
        <w:t>C po 5 godzinach</w:t>
      </w:r>
      <w:r w:rsidR="00997B74">
        <w:rPr>
          <w:rFonts w:eastAsia="Times New Roman"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ab/>
      </w:r>
      <w:r>
        <w:rPr>
          <w:rFonts w:eastAsia="Times New Roman"/>
          <w:sz w:val="20"/>
          <w:szCs w:val="20"/>
        </w:rPr>
        <w:tab/>
        <w:t>≤</w:t>
      </w:r>
      <w:r w:rsidRPr="002C6C82">
        <w:rPr>
          <w:rFonts w:eastAsia="Times New Roman"/>
          <w:sz w:val="20"/>
          <w:szCs w:val="20"/>
        </w:rPr>
        <w:t xml:space="preserve">5 mm </w:t>
      </w:r>
    </w:p>
    <w:p w14:paraId="44B5BE1E" w14:textId="77777777" w:rsidR="009875DB" w:rsidRDefault="009875DB" w:rsidP="002C6C82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5)</w:t>
      </w:r>
      <w:r w:rsidR="00997B74">
        <w:rPr>
          <w:rFonts w:eastAsia="Times New Roman"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 xml:space="preserve">odporność na działanie wysokiej </w:t>
      </w:r>
      <w:r w:rsidR="002C6C82" w:rsidRPr="002C6C82">
        <w:rPr>
          <w:rFonts w:eastAsia="Times New Roman"/>
          <w:sz w:val="20"/>
          <w:szCs w:val="20"/>
        </w:rPr>
        <w:t>tempe</w:t>
      </w:r>
      <w:r>
        <w:rPr>
          <w:rFonts w:eastAsia="Times New Roman"/>
          <w:sz w:val="20"/>
          <w:szCs w:val="20"/>
        </w:rPr>
        <w:t>ratury (przyrost</w:t>
      </w:r>
      <w:r w:rsidR="00997B74">
        <w:rPr>
          <w:rFonts w:eastAsia="Times New Roman"/>
          <w:sz w:val="20"/>
          <w:szCs w:val="20"/>
        </w:rPr>
        <w:t xml:space="preserve"> </w:t>
      </w:r>
    </w:p>
    <w:p w14:paraId="0B4B4B99" w14:textId="77777777" w:rsidR="002C6C82" w:rsidRPr="002C6C82" w:rsidRDefault="009875DB" w:rsidP="009875DB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 xml:space="preserve">temperatury </w:t>
      </w:r>
      <w:r w:rsidR="002C6C82" w:rsidRPr="002C6C82">
        <w:rPr>
          <w:rFonts w:eastAsia="Times New Roman"/>
          <w:sz w:val="20"/>
          <w:szCs w:val="20"/>
        </w:rPr>
        <w:t xml:space="preserve">mięknienia </w:t>
      </w:r>
      <w:proofErr w:type="spellStart"/>
      <w:r w:rsidR="002C6C82" w:rsidRPr="002C6C82">
        <w:rPr>
          <w:rFonts w:eastAsia="Times New Roman"/>
          <w:sz w:val="20"/>
          <w:szCs w:val="20"/>
        </w:rPr>
        <w:t>PiK</w:t>
      </w:r>
      <w:proofErr w:type="spellEnd"/>
      <w:r w:rsidR="002C6C82" w:rsidRPr="002C6C82">
        <w:rPr>
          <w:rFonts w:eastAsia="Times New Roman"/>
          <w:sz w:val="20"/>
          <w:szCs w:val="20"/>
        </w:rPr>
        <w:t>)</w:t>
      </w:r>
      <w:r w:rsidR="00997B74">
        <w:rPr>
          <w:rFonts w:eastAsia="Times New Roman"/>
          <w:sz w:val="20"/>
          <w:szCs w:val="20"/>
        </w:rPr>
        <w:tab/>
      </w:r>
      <w:r w:rsidR="00997B74">
        <w:rPr>
          <w:rFonts w:eastAsia="Times New Roman"/>
          <w:sz w:val="20"/>
          <w:szCs w:val="20"/>
        </w:rPr>
        <w:tab/>
      </w:r>
      <w:r w:rsidR="00997B74">
        <w:rPr>
          <w:rFonts w:eastAsia="Times New Roman"/>
          <w:sz w:val="20"/>
          <w:szCs w:val="20"/>
        </w:rPr>
        <w:tab/>
      </w:r>
      <w:r w:rsidR="00997B74">
        <w:rPr>
          <w:rFonts w:eastAsia="Times New Roman"/>
          <w:sz w:val="20"/>
          <w:szCs w:val="20"/>
        </w:rPr>
        <w:tab/>
      </w:r>
      <w:r w:rsidR="00997B74">
        <w:rPr>
          <w:rFonts w:eastAsia="Times New Roman"/>
          <w:sz w:val="20"/>
          <w:szCs w:val="20"/>
        </w:rPr>
        <w:tab/>
      </w:r>
      <w:r>
        <w:rPr>
          <w:rFonts w:eastAsia="Times New Roman"/>
          <w:sz w:val="20"/>
          <w:szCs w:val="20"/>
        </w:rPr>
        <w:t>≤10ºC</w:t>
      </w:r>
      <w:r w:rsidR="002C6C82" w:rsidRPr="002C6C82">
        <w:rPr>
          <w:rFonts w:eastAsia="Times New Roman"/>
          <w:sz w:val="20"/>
          <w:szCs w:val="20"/>
        </w:rPr>
        <w:t xml:space="preserve"> </w:t>
      </w:r>
    </w:p>
    <w:p w14:paraId="629FDB56" w14:textId="77777777" w:rsidR="002C6C82" w:rsidRPr="002C6C82" w:rsidRDefault="002C6C82" w:rsidP="002C6C82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2C6C82">
        <w:rPr>
          <w:rFonts w:eastAsia="Times New Roman"/>
          <w:sz w:val="20"/>
          <w:szCs w:val="20"/>
        </w:rPr>
        <w:t>6)</w:t>
      </w:r>
      <w:r w:rsidR="00997B74">
        <w:rPr>
          <w:rFonts w:eastAsia="Times New Roman"/>
          <w:sz w:val="20"/>
          <w:szCs w:val="20"/>
        </w:rPr>
        <w:t xml:space="preserve"> </w:t>
      </w:r>
      <w:r w:rsidRPr="002C6C82">
        <w:rPr>
          <w:rFonts w:eastAsia="Times New Roman"/>
          <w:sz w:val="20"/>
          <w:szCs w:val="20"/>
        </w:rPr>
        <w:t>zmiany masy po</w:t>
      </w:r>
      <w:r w:rsidR="009875DB">
        <w:rPr>
          <w:rFonts w:eastAsia="Times New Roman"/>
          <w:sz w:val="20"/>
          <w:szCs w:val="20"/>
        </w:rPr>
        <w:t xml:space="preserve"> wygrzewaniu w temperaturze 165ºC/5 godz.</w:t>
      </w:r>
      <w:r w:rsidR="009875DB">
        <w:rPr>
          <w:rFonts w:eastAsia="Times New Roman"/>
          <w:sz w:val="20"/>
          <w:szCs w:val="20"/>
        </w:rPr>
        <w:tab/>
        <w:t>≤</w:t>
      </w:r>
      <w:r w:rsidRPr="002C6C82">
        <w:rPr>
          <w:rFonts w:eastAsia="Times New Roman"/>
          <w:sz w:val="20"/>
          <w:szCs w:val="20"/>
        </w:rPr>
        <w:t xml:space="preserve">1% wag. </w:t>
      </w:r>
    </w:p>
    <w:p w14:paraId="29AE5945" w14:textId="77777777" w:rsidR="009875DB" w:rsidRDefault="002C6C82" w:rsidP="002C6C82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2C6C82">
        <w:rPr>
          <w:rFonts w:eastAsia="Times New Roman"/>
          <w:sz w:val="20"/>
          <w:szCs w:val="20"/>
        </w:rPr>
        <w:t>7)</w:t>
      </w:r>
      <w:r w:rsidR="00997B74">
        <w:rPr>
          <w:rFonts w:eastAsia="Times New Roman"/>
          <w:sz w:val="20"/>
          <w:szCs w:val="20"/>
        </w:rPr>
        <w:t xml:space="preserve"> </w:t>
      </w:r>
      <w:r w:rsidRPr="002C6C82">
        <w:rPr>
          <w:rFonts w:eastAsia="Times New Roman"/>
          <w:sz w:val="20"/>
          <w:szCs w:val="20"/>
        </w:rPr>
        <w:t>odporność</w:t>
      </w:r>
      <w:r w:rsidR="00997B74">
        <w:rPr>
          <w:rFonts w:eastAsia="Times New Roman"/>
          <w:sz w:val="20"/>
          <w:szCs w:val="20"/>
        </w:rPr>
        <w:t xml:space="preserve"> </w:t>
      </w:r>
      <w:r w:rsidRPr="002C6C82">
        <w:rPr>
          <w:rFonts w:eastAsia="Times New Roman"/>
          <w:sz w:val="20"/>
          <w:szCs w:val="20"/>
        </w:rPr>
        <w:t>na</w:t>
      </w:r>
      <w:r w:rsidR="00997B74">
        <w:rPr>
          <w:rFonts w:eastAsia="Times New Roman"/>
          <w:sz w:val="20"/>
          <w:szCs w:val="20"/>
        </w:rPr>
        <w:t xml:space="preserve"> </w:t>
      </w:r>
      <w:r w:rsidRPr="002C6C82">
        <w:rPr>
          <w:rFonts w:eastAsia="Times New Roman"/>
          <w:sz w:val="20"/>
          <w:szCs w:val="20"/>
        </w:rPr>
        <w:t>uderzenia</w:t>
      </w:r>
      <w:r w:rsidR="00997B74">
        <w:rPr>
          <w:rFonts w:eastAsia="Times New Roman"/>
          <w:sz w:val="20"/>
          <w:szCs w:val="20"/>
        </w:rPr>
        <w:t xml:space="preserve"> </w:t>
      </w:r>
      <w:r w:rsidRPr="002C6C82">
        <w:rPr>
          <w:rFonts w:eastAsia="Times New Roman"/>
          <w:sz w:val="20"/>
          <w:szCs w:val="20"/>
        </w:rPr>
        <w:t>w</w:t>
      </w:r>
      <w:r w:rsidR="00997B74">
        <w:rPr>
          <w:rFonts w:eastAsia="Times New Roman"/>
          <w:sz w:val="20"/>
          <w:szCs w:val="20"/>
        </w:rPr>
        <w:t xml:space="preserve"> </w:t>
      </w:r>
      <w:r w:rsidRPr="002C6C82">
        <w:rPr>
          <w:rFonts w:eastAsia="Times New Roman"/>
          <w:sz w:val="20"/>
          <w:szCs w:val="20"/>
        </w:rPr>
        <w:t>niskich</w:t>
      </w:r>
      <w:r w:rsidR="00997B74">
        <w:rPr>
          <w:rFonts w:eastAsia="Times New Roman"/>
          <w:sz w:val="20"/>
          <w:szCs w:val="20"/>
        </w:rPr>
        <w:t xml:space="preserve"> </w:t>
      </w:r>
      <w:r w:rsidRPr="002C6C82">
        <w:rPr>
          <w:rFonts w:eastAsia="Times New Roman"/>
          <w:sz w:val="20"/>
          <w:szCs w:val="20"/>
        </w:rPr>
        <w:t>temperaturach</w:t>
      </w:r>
      <w:r w:rsidR="00997B74">
        <w:rPr>
          <w:rFonts w:eastAsia="Times New Roman"/>
          <w:sz w:val="20"/>
          <w:szCs w:val="20"/>
        </w:rPr>
        <w:t xml:space="preserve"> </w:t>
      </w:r>
      <w:r w:rsidRPr="002C6C82">
        <w:rPr>
          <w:rFonts w:eastAsia="Times New Roman"/>
          <w:sz w:val="20"/>
          <w:szCs w:val="20"/>
        </w:rPr>
        <w:t>wg</w:t>
      </w:r>
      <w:r w:rsidR="00997B74">
        <w:rPr>
          <w:rFonts w:eastAsia="Times New Roman"/>
          <w:sz w:val="20"/>
          <w:szCs w:val="20"/>
        </w:rPr>
        <w:t xml:space="preserve"> </w:t>
      </w:r>
    </w:p>
    <w:p w14:paraId="20A37C8B" w14:textId="77777777" w:rsidR="009875DB" w:rsidRDefault="009875DB" w:rsidP="009875DB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badania</w:t>
      </w:r>
      <w:r w:rsidR="00997B74">
        <w:rPr>
          <w:rFonts w:eastAsia="Times New Roman"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 xml:space="preserve">próbek </w:t>
      </w:r>
      <w:r w:rsidR="002C6C82" w:rsidRPr="002C6C82">
        <w:rPr>
          <w:rFonts w:eastAsia="Times New Roman"/>
          <w:sz w:val="20"/>
          <w:szCs w:val="20"/>
        </w:rPr>
        <w:t>uformowanych</w:t>
      </w:r>
      <w:r w:rsidR="00997B74">
        <w:rPr>
          <w:rFonts w:eastAsia="Times New Roman"/>
          <w:sz w:val="20"/>
          <w:szCs w:val="20"/>
        </w:rPr>
        <w:t xml:space="preserve"> </w:t>
      </w:r>
      <w:r w:rsidR="002C6C82" w:rsidRPr="002C6C82">
        <w:rPr>
          <w:rFonts w:eastAsia="Times New Roman"/>
          <w:sz w:val="20"/>
          <w:szCs w:val="20"/>
        </w:rPr>
        <w:t>w</w:t>
      </w:r>
      <w:r w:rsidR="00997B74">
        <w:rPr>
          <w:rFonts w:eastAsia="Times New Roman"/>
          <w:sz w:val="20"/>
          <w:szCs w:val="20"/>
        </w:rPr>
        <w:t xml:space="preserve"> </w:t>
      </w:r>
      <w:r w:rsidR="002C6C82" w:rsidRPr="002C6C82">
        <w:rPr>
          <w:rFonts w:eastAsia="Times New Roman"/>
          <w:sz w:val="20"/>
          <w:szCs w:val="20"/>
        </w:rPr>
        <w:t>kule,</w:t>
      </w:r>
      <w:r w:rsidR="00997B74">
        <w:rPr>
          <w:rFonts w:eastAsia="Times New Roman"/>
          <w:sz w:val="20"/>
          <w:szCs w:val="20"/>
        </w:rPr>
        <w:t xml:space="preserve"> </w:t>
      </w:r>
      <w:r w:rsidR="002C6C82" w:rsidRPr="002C6C82">
        <w:rPr>
          <w:rFonts w:eastAsia="Times New Roman"/>
          <w:sz w:val="20"/>
          <w:szCs w:val="20"/>
        </w:rPr>
        <w:t>oz</w:t>
      </w:r>
      <w:r>
        <w:rPr>
          <w:rFonts w:eastAsia="Times New Roman"/>
          <w:sz w:val="20"/>
          <w:szCs w:val="20"/>
        </w:rPr>
        <w:t>iębionych</w:t>
      </w:r>
      <w:r w:rsidR="00997B74">
        <w:rPr>
          <w:rFonts w:eastAsia="Times New Roman"/>
          <w:sz w:val="20"/>
          <w:szCs w:val="20"/>
        </w:rPr>
        <w:t xml:space="preserve"> </w:t>
      </w:r>
    </w:p>
    <w:p w14:paraId="3AED971F" w14:textId="77777777" w:rsidR="002C6C82" w:rsidRPr="002C6C82" w:rsidRDefault="009875DB" w:rsidP="009875DB">
      <w:pPr>
        <w:widowControl/>
        <w:overflowPunct w:val="0"/>
        <w:spacing w:line="276" w:lineRule="auto"/>
        <w:ind w:left="5670" w:hanging="5670"/>
        <w:jc w:val="both"/>
        <w:textAlignment w:val="baseline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do</w:t>
      </w:r>
      <w:r w:rsidR="00997B74">
        <w:rPr>
          <w:rFonts w:eastAsia="Times New Roman"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>temperatury</w:t>
      </w:r>
      <w:r w:rsidR="00997B74">
        <w:rPr>
          <w:rFonts w:eastAsia="Times New Roman"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 xml:space="preserve">-20ºC i </w:t>
      </w:r>
      <w:r w:rsidR="002C6C82" w:rsidRPr="002C6C82">
        <w:rPr>
          <w:rFonts w:eastAsia="Times New Roman"/>
          <w:sz w:val="20"/>
          <w:szCs w:val="20"/>
        </w:rPr>
        <w:t>o</w:t>
      </w:r>
      <w:r>
        <w:rPr>
          <w:rFonts w:eastAsia="Times New Roman"/>
          <w:sz w:val="20"/>
          <w:szCs w:val="20"/>
        </w:rPr>
        <w:t>p</w:t>
      </w:r>
      <w:r w:rsidR="00997B74">
        <w:rPr>
          <w:rFonts w:eastAsia="Times New Roman"/>
          <w:sz w:val="20"/>
          <w:szCs w:val="20"/>
        </w:rPr>
        <w:t xml:space="preserve">uszczonych z wysokości 250 cm </w:t>
      </w:r>
      <w:r w:rsidR="00997B74">
        <w:rPr>
          <w:rFonts w:eastAsia="Times New Roman"/>
          <w:sz w:val="20"/>
          <w:szCs w:val="20"/>
        </w:rPr>
        <w:tab/>
      </w:r>
      <w:r w:rsidR="002C6C82" w:rsidRPr="002C6C82">
        <w:rPr>
          <w:rFonts w:eastAsia="Times New Roman"/>
          <w:sz w:val="20"/>
          <w:szCs w:val="20"/>
        </w:rPr>
        <w:t xml:space="preserve">3 spośród badanych </w:t>
      </w:r>
      <w:r>
        <w:rPr>
          <w:rFonts w:eastAsia="Times New Roman"/>
          <w:sz w:val="20"/>
          <w:szCs w:val="20"/>
        </w:rPr>
        <w:t xml:space="preserve">4 kul nie powinny </w:t>
      </w:r>
      <w:r w:rsidR="002C6C82" w:rsidRPr="002C6C82">
        <w:rPr>
          <w:rFonts w:eastAsia="Times New Roman"/>
          <w:sz w:val="20"/>
          <w:szCs w:val="20"/>
        </w:rPr>
        <w:t xml:space="preserve">wykazywać śladów uszkodzeń </w:t>
      </w:r>
    </w:p>
    <w:p w14:paraId="47CB43B2" w14:textId="77777777" w:rsidR="002C6C82" w:rsidRPr="002C6C82" w:rsidRDefault="002C6C82" w:rsidP="002C6C82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2C6C82">
        <w:rPr>
          <w:rFonts w:eastAsia="Times New Roman"/>
          <w:sz w:val="20"/>
          <w:szCs w:val="20"/>
        </w:rPr>
        <w:t>8)</w:t>
      </w:r>
      <w:r w:rsidR="00997B74">
        <w:rPr>
          <w:rFonts w:eastAsia="Times New Roman"/>
          <w:sz w:val="20"/>
          <w:szCs w:val="20"/>
        </w:rPr>
        <w:t xml:space="preserve"> </w:t>
      </w:r>
      <w:r w:rsidRPr="002C6C82">
        <w:rPr>
          <w:rFonts w:eastAsia="Times New Roman"/>
          <w:sz w:val="20"/>
          <w:szCs w:val="20"/>
        </w:rPr>
        <w:t>penetracj</w:t>
      </w:r>
      <w:r w:rsidR="009875DB">
        <w:rPr>
          <w:rFonts w:eastAsia="Times New Roman"/>
          <w:sz w:val="20"/>
          <w:szCs w:val="20"/>
        </w:rPr>
        <w:t>a (stożkiem) w temperaturze +25ºC</w:t>
      </w:r>
      <w:r w:rsidR="00997B74">
        <w:rPr>
          <w:rFonts w:eastAsia="Times New Roman"/>
          <w:sz w:val="20"/>
          <w:szCs w:val="20"/>
        </w:rPr>
        <w:t xml:space="preserve"> </w:t>
      </w:r>
      <w:r w:rsidR="00997B74">
        <w:rPr>
          <w:rFonts w:eastAsia="Times New Roman"/>
          <w:sz w:val="20"/>
          <w:szCs w:val="20"/>
        </w:rPr>
        <w:tab/>
      </w:r>
      <w:r w:rsidR="00997B74">
        <w:rPr>
          <w:rFonts w:eastAsia="Times New Roman"/>
          <w:sz w:val="20"/>
          <w:szCs w:val="20"/>
        </w:rPr>
        <w:tab/>
      </w:r>
      <w:r w:rsidR="00997B74">
        <w:rPr>
          <w:rFonts w:eastAsia="Times New Roman"/>
          <w:sz w:val="20"/>
          <w:szCs w:val="20"/>
        </w:rPr>
        <w:tab/>
      </w:r>
      <w:r w:rsidR="009875DB">
        <w:rPr>
          <w:rFonts w:eastAsia="Times New Roman"/>
          <w:sz w:val="20"/>
          <w:szCs w:val="20"/>
        </w:rPr>
        <w:t>≤</w:t>
      </w:r>
      <w:r w:rsidRPr="002C6C82">
        <w:rPr>
          <w:rFonts w:eastAsia="Times New Roman"/>
          <w:sz w:val="20"/>
          <w:szCs w:val="20"/>
        </w:rPr>
        <w:t xml:space="preserve">130 </w:t>
      </w:r>
      <w:proofErr w:type="spellStart"/>
      <w:r w:rsidRPr="002C6C82">
        <w:rPr>
          <w:rFonts w:eastAsia="Times New Roman"/>
          <w:sz w:val="20"/>
          <w:szCs w:val="20"/>
        </w:rPr>
        <w:t>j.Pen</w:t>
      </w:r>
      <w:proofErr w:type="spellEnd"/>
      <w:r w:rsidRPr="002C6C82">
        <w:rPr>
          <w:rFonts w:eastAsia="Times New Roman"/>
          <w:sz w:val="20"/>
          <w:szCs w:val="20"/>
        </w:rPr>
        <w:t xml:space="preserve">. </w:t>
      </w:r>
    </w:p>
    <w:p w14:paraId="5BF0EFC9" w14:textId="77777777" w:rsidR="002C6C82" w:rsidRPr="002C6C82" w:rsidRDefault="002C6C82" w:rsidP="002C6C82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2C6C82">
        <w:rPr>
          <w:rFonts w:eastAsia="Times New Roman"/>
          <w:sz w:val="20"/>
          <w:szCs w:val="20"/>
        </w:rPr>
        <w:t>9)</w:t>
      </w:r>
      <w:r w:rsidR="00997B74">
        <w:rPr>
          <w:rFonts w:eastAsia="Times New Roman"/>
          <w:sz w:val="20"/>
          <w:szCs w:val="20"/>
        </w:rPr>
        <w:t xml:space="preserve"> </w:t>
      </w:r>
      <w:r w:rsidRPr="002C6C82">
        <w:rPr>
          <w:rFonts w:eastAsia="Times New Roman"/>
          <w:sz w:val="20"/>
          <w:szCs w:val="20"/>
        </w:rPr>
        <w:t>wydłuże</w:t>
      </w:r>
      <w:r w:rsidR="009875DB">
        <w:rPr>
          <w:rFonts w:eastAsia="Times New Roman"/>
          <w:sz w:val="20"/>
          <w:szCs w:val="20"/>
        </w:rPr>
        <w:t>nie względne w temperaturze -20º</w:t>
      </w:r>
      <w:r w:rsidRPr="002C6C82">
        <w:rPr>
          <w:rFonts w:eastAsia="Times New Roman"/>
          <w:sz w:val="20"/>
          <w:szCs w:val="20"/>
        </w:rPr>
        <w:t>C</w:t>
      </w:r>
      <w:r w:rsidR="00997B74">
        <w:rPr>
          <w:rFonts w:eastAsia="Times New Roman"/>
          <w:sz w:val="20"/>
          <w:szCs w:val="20"/>
        </w:rPr>
        <w:t xml:space="preserve"> </w:t>
      </w:r>
      <w:r w:rsidR="009875DB">
        <w:rPr>
          <w:rFonts w:eastAsia="Times New Roman"/>
          <w:sz w:val="20"/>
          <w:szCs w:val="20"/>
        </w:rPr>
        <w:tab/>
      </w:r>
      <w:r w:rsidR="009875DB">
        <w:rPr>
          <w:rFonts w:eastAsia="Times New Roman"/>
          <w:sz w:val="20"/>
          <w:szCs w:val="20"/>
        </w:rPr>
        <w:tab/>
      </w:r>
      <w:r w:rsidR="009875DB">
        <w:rPr>
          <w:rFonts w:eastAsia="Times New Roman"/>
          <w:sz w:val="20"/>
          <w:szCs w:val="20"/>
        </w:rPr>
        <w:tab/>
        <w:t xml:space="preserve">≥15% </w:t>
      </w:r>
    </w:p>
    <w:p w14:paraId="452BCFFB" w14:textId="77777777" w:rsidR="0032098D" w:rsidRPr="0032098D" w:rsidRDefault="002C6C82" w:rsidP="002C6C82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2C6C82">
        <w:rPr>
          <w:rFonts w:eastAsia="Times New Roman"/>
          <w:sz w:val="20"/>
          <w:szCs w:val="20"/>
        </w:rPr>
        <w:t>Poszczególne partie i rodzaje masy zalewowej powinny być składowane w zadaszonyc</w:t>
      </w:r>
      <w:r w:rsidR="009875DB">
        <w:rPr>
          <w:rFonts w:eastAsia="Times New Roman"/>
          <w:sz w:val="20"/>
          <w:szCs w:val="20"/>
        </w:rPr>
        <w:t xml:space="preserve">h pomieszczeniach oddzielnie w </w:t>
      </w:r>
      <w:r w:rsidRPr="002C6C82">
        <w:rPr>
          <w:rFonts w:eastAsia="Times New Roman"/>
          <w:sz w:val="20"/>
          <w:szCs w:val="20"/>
        </w:rPr>
        <w:t>pojemnikach.</w:t>
      </w:r>
    </w:p>
    <w:p w14:paraId="3CD6A17B" w14:textId="77777777" w:rsidR="0032098D" w:rsidRPr="0032098D" w:rsidRDefault="0032098D" w:rsidP="0032098D">
      <w:pPr>
        <w:keepNext/>
        <w:keepLines/>
        <w:widowControl/>
        <w:suppressAutoHyphens/>
        <w:overflowPunct w:val="0"/>
        <w:spacing w:before="240" w:after="120" w:line="276" w:lineRule="auto"/>
        <w:jc w:val="both"/>
        <w:textAlignment w:val="baseline"/>
        <w:outlineLvl w:val="0"/>
        <w:rPr>
          <w:rFonts w:eastAsia="Times New Roman"/>
          <w:b/>
          <w:caps/>
          <w:kern w:val="28"/>
          <w:sz w:val="20"/>
          <w:szCs w:val="20"/>
        </w:rPr>
      </w:pPr>
      <w:bookmarkStart w:id="3" w:name="_3._SPRZĘT"/>
      <w:bookmarkStart w:id="4" w:name="_Toc428239274"/>
      <w:bookmarkStart w:id="5" w:name="_Toc428759423"/>
      <w:bookmarkStart w:id="6" w:name="_Toc141496949"/>
      <w:bookmarkEnd w:id="3"/>
      <w:r w:rsidRPr="0032098D">
        <w:rPr>
          <w:rFonts w:eastAsia="Times New Roman"/>
          <w:b/>
          <w:caps/>
          <w:kern w:val="28"/>
          <w:sz w:val="20"/>
          <w:szCs w:val="20"/>
        </w:rPr>
        <w:t>3. SPRZĘT</w:t>
      </w:r>
      <w:bookmarkEnd w:id="4"/>
      <w:bookmarkEnd w:id="5"/>
      <w:bookmarkEnd w:id="6"/>
    </w:p>
    <w:p w14:paraId="10FDC899" w14:textId="77777777" w:rsidR="0032098D" w:rsidRPr="0032098D" w:rsidRDefault="0032098D" w:rsidP="0032098D">
      <w:pPr>
        <w:keepNext/>
        <w:widowControl/>
        <w:overflowPunct w:val="0"/>
        <w:spacing w:before="120" w:after="120" w:line="276" w:lineRule="auto"/>
        <w:jc w:val="both"/>
        <w:textAlignment w:val="baseline"/>
        <w:outlineLvl w:val="1"/>
        <w:rPr>
          <w:rFonts w:eastAsia="Times New Roman"/>
          <w:b/>
          <w:sz w:val="20"/>
          <w:szCs w:val="20"/>
        </w:rPr>
      </w:pPr>
      <w:r w:rsidRPr="0032098D">
        <w:rPr>
          <w:rFonts w:eastAsia="Times New Roman"/>
          <w:b/>
          <w:sz w:val="20"/>
          <w:szCs w:val="20"/>
        </w:rPr>
        <w:t>3.1. Ogólne wymagania dotyczące sprzętu</w:t>
      </w:r>
    </w:p>
    <w:p w14:paraId="7305520C" w14:textId="77777777" w:rsidR="0032098D" w:rsidRPr="0032098D" w:rsidRDefault="009875DB" w:rsidP="0032098D">
      <w:pPr>
        <w:widowControl/>
        <w:tabs>
          <w:tab w:val="right" w:leader="dot" w:pos="-1985"/>
          <w:tab w:val="left" w:pos="284"/>
        </w:tabs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9875DB">
        <w:rPr>
          <w:rFonts w:eastAsia="Times New Roman"/>
          <w:sz w:val="20"/>
          <w:szCs w:val="20"/>
        </w:rPr>
        <w:t>Ogólne wymagania dotyczące sprzętu podano w S</w:t>
      </w:r>
      <w:r w:rsidR="007750AD">
        <w:rPr>
          <w:rFonts w:eastAsia="Times New Roman"/>
          <w:sz w:val="20"/>
          <w:szCs w:val="20"/>
        </w:rPr>
        <w:t>S</w:t>
      </w:r>
      <w:r w:rsidRPr="009875DB">
        <w:rPr>
          <w:rFonts w:eastAsia="Times New Roman"/>
          <w:sz w:val="20"/>
          <w:szCs w:val="20"/>
        </w:rPr>
        <w:t>T D-00.00.00 „Wymagania ogólne” pkt 3.</w:t>
      </w:r>
    </w:p>
    <w:p w14:paraId="2E29869A" w14:textId="77777777" w:rsidR="0032098D" w:rsidRPr="0032098D" w:rsidRDefault="0032098D" w:rsidP="0032098D">
      <w:pPr>
        <w:keepNext/>
        <w:widowControl/>
        <w:overflowPunct w:val="0"/>
        <w:spacing w:before="120" w:after="120" w:line="276" w:lineRule="auto"/>
        <w:jc w:val="both"/>
        <w:textAlignment w:val="baseline"/>
        <w:outlineLvl w:val="1"/>
        <w:rPr>
          <w:rFonts w:eastAsia="Times New Roman"/>
          <w:b/>
          <w:sz w:val="20"/>
          <w:szCs w:val="20"/>
        </w:rPr>
      </w:pPr>
      <w:r w:rsidRPr="0032098D">
        <w:rPr>
          <w:rFonts w:eastAsia="Times New Roman"/>
          <w:b/>
          <w:sz w:val="20"/>
          <w:szCs w:val="20"/>
        </w:rPr>
        <w:t>3.2. Sprzęt do wykonania robót</w:t>
      </w:r>
    </w:p>
    <w:p w14:paraId="0A1D9FAF" w14:textId="77777777" w:rsidR="009875DB" w:rsidRPr="009875DB" w:rsidRDefault="009875DB" w:rsidP="009875DB">
      <w:pPr>
        <w:widowControl/>
        <w:tabs>
          <w:tab w:val="right" w:leader="dot" w:pos="-1985"/>
        </w:tabs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9875DB">
        <w:rPr>
          <w:rFonts w:eastAsia="Times New Roman"/>
          <w:sz w:val="20"/>
          <w:szCs w:val="20"/>
        </w:rPr>
        <w:t xml:space="preserve">Roboty wykonuje się ręcznie przy zastosowaniu: </w:t>
      </w:r>
    </w:p>
    <w:p w14:paraId="2D83B8F8" w14:textId="77777777" w:rsidR="009875DB" w:rsidRPr="009875DB" w:rsidRDefault="009875DB" w:rsidP="009875DB">
      <w:pPr>
        <w:widowControl/>
        <w:numPr>
          <w:ilvl w:val="0"/>
          <w:numId w:val="14"/>
        </w:numPr>
        <w:tabs>
          <w:tab w:val="right" w:leader="dot" w:pos="-1985"/>
        </w:tabs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9875DB">
        <w:rPr>
          <w:rFonts w:eastAsia="Times New Roman"/>
          <w:sz w:val="20"/>
          <w:szCs w:val="20"/>
        </w:rPr>
        <w:t xml:space="preserve">betoniarek do wytwarzania betonu oraz przygotowania podsypki cementowo-piaskowej, </w:t>
      </w:r>
    </w:p>
    <w:p w14:paraId="315BC502" w14:textId="77777777" w:rsidR="009875DB" w:rsidRPr="009875DB" w:rsidRDefault="009875DB" w:rsidP="009875DB">
      <w:pPr>
        <w:widowControl/>
        <w:numPr>
          <w:ilvl w:val="0"/>
          <w:numId w:val="14"/>
        </w:numPr>
        <w:tabs>
          <w:tab w:val="right" w:leader="dot" w:pos="-1985"/>
        </w:tabs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9875DB">
        <w:rPr>
          <w:rFonts w:eastAsia="Times New Roman"/>
          <w:sz w:val="20"/>
          <w:szCs w:val="20"/>
        </w:rPr>
        <w:t xml:space="preserve">wibratorów płytowych, ubijaków ręcznych lub mechanicznych, </w:t>
      </w:r>
    </w:p>
    <w:p w14:paraId="28A19912" w14:textId="77777777" w:rsidR="009875DB" w:rsidRPr="009875DB" w:rsidRDefault="009875DB" w:rsidP="009875DB">
      <w:pPr>
        <w:widowControl/>
        <w:numPr>
          <w:ilvl w:val="0"/>
          <w:numId w:val="14"/>
        </w:numPr>
        <w:tabs>
          <w:tab w:val="right" w:leader="dot" w:pos="-1985"/>
        </w:tabs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9875DB">
        <w:rPr>
          <w:rFonts w:eastAsia="Times New Roman"/>
          <w:sz w:val="20"/>
          <w:szCs w:val="20"/>
        </w:rPr>
        <w:t xml:space="preserve">piły ręczne do cięcia betonu, </w:t>
      </w:r>
    </w:p>
    <w:p w14:paraId="5A7A1BFB" w14:textId="77777777" w:rsidR="009875DB" w:rsidRPr="009875DB" w:rsidRDefault="009875DB" w:rsidP="009875DB">
      <w:pPr>
        <w:widowControl/>
        <w:numPr>
          <w:ilvl w:val="0"/>
          <w:numId w:val="14"/>
        </w:numPr>
        <w:tabs>
          <w:tab w:val="right" w:leader="dot" w:pos="-1985"/>
        </w:tabs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9875DB">
        <w:rPr>
          <w:rFonts w:eastAsia="Times New Roman"/>
          <w:sz w:val="20"/>
          <w:szCs w:val="20"/>
        </w:rPr>
        <w:t xml:space="preserve">gilotyny brukarskie, </w:t>
      </w:r>
    </w:p>
    <w:p w14:paraId="19906139" w14:textId="77777777" w:rsidR="0032098D" w:rsidRPr="0032098D" w:rsidRDefault="009875DB" w:rsidP="009875DB">
      <w:pPr>
        <w:widowControl/>
        <w:numPr>
          <w:ilvl w:val="0"/>
          <w:numId w:val="14"/>
        </w:numPr>
        <w:tabs>
          <w:tab w:val="right" w:leader="dot" w:pos="-1985"/>
        </w:tabs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9875DB">
        <w:rPr>
          <w:rFonts w:eastAsia="Times New Roman"/>
          <w:sz w:val="20"/>
          <w:szCs w:val="20"/>
        </w:rPr>
        <w:t>chwytaki.</w:t>
      </w:r>
    </w:p>
    <w:p w14:paraId="52EE96E8" w14:textId="77777777" w:rsidR="0032098D" w:rsidRPr="0032098D" w:rsidRDefault="0032098D" w:rsidP="0032098D">
      <w:pPr>
        <w:keepNext/>
        <w:keepLines/>
        <w:widowControl/>
        <w:suppressAutoHyphens/>
        <w:overflowPunct w:val="0"/>
        <w:spacing w:before="240" w:after="120" w:line="276" w:lineRule="auto"/>
        <w:jc w:val="both"/>
        <w:textAlignment w:val="baseline"/>
        <w:outlineLvl w:val="0"/>
        <w:rPr>
          <w:rFonts w:eastAsia="Times New Roman"/>
          <w:b/>
          <w:caps/>
          <w:kern w:val="28"/>
          <w:sz w:val="20"/>
          <w:szCs w:val="20"/>
        </w:rPr>
      </w:pPr>
      <w:bookmarkStart w:id="7" w:name="_4._TRANSPORT"/>
      <w:bookmarkStart w:id="8" w:name="_Toc428239275"/>
      <w:bookmarkStart w:id="9" w:name="_Toc428759424"/>
      <w:bookmarkStart w:id="10" w:name="_Toc141496950"/>
      <w:bookmarkEnd w:id="7"/>
      <w:r w:rsidRPr="0032098D">
        <w:rPr>
          <w:rFonts w:eastAsia="Times New Roman"/>
          <w:b/>
          <w:caps/>
          <w:kern w:val="28"/>
          <w:sz w:val="20"/>
          <w:szCs w:val="20"/>
        </w:rPr>
        <w:t>4. TRANSPORT</w:t>
      </w:r>
      <w:bookmarkEnd w:id="8"/>
      <w:bookmarkEnd w:id="9"/>
      <w:bookmarkEnd w:id="10"/>
    </w:p>
    <w:p w14:paraId="26201BE6" w14:textId="77777777" w:rsidR="0032098D" w:rsidRPr="0032098D" w:rsidRDefault="0032098D" w:rsidP="0032098D">
      <w:pPr>
        <w:keepNext/>
        <w:widowControl/>
        <w:overflowPunct w:val="0"/>
        <w:spacing w:before="120" w:after="120" w:line="276" w:lineRule="auto"/>
        <w:jc w:val="both"/>
        <w:textAlignment w:val="baseline"/>
        <w:outlineLvl w:val="1"/>
        <w:rPr>
          <w:rFonts w:eastAsia="Times New Roman"/>
          <w:b/>
          <w:sz w:val="20"/>
          <w:szCs w:val="20"/>
        </w:rPr>
      </w:pPr>
      <w:r w:rsidRPr="0032098D">
        <w:rPr>
          <w:rFonts w:eastAsia="Times New Roman"/>
          <w:b/>
          <w:sz w:val="20"/>
          <w:szCs w:val="20"/>
        </w:rPr>
        <w:t>4.1. Ogólne wymagania dotyczące transportu</w:t>
      </w:r>
    </w:p>
    <w:p w14:paraId="38DB0353" w14:textId="77777777" w:rsidR="0032098D" w:rsidRPr="0032098D" w:rsidRDefault="009875DB" w:rsidP="0032098D">
      <w:pPr>
        <w:widowControl/>
        <w:tabs>
          <w:tab w:val="right" w:leader="dot" w:pos="-1985"/>
          <w:tab w:val="left" w:pos="284"/>
        </w:tabs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9875DB">
        <w:rPr>
          <w:rFonts w:eastAsia="Times New Roman"/>
          <w:sz w:val="20"/>
          <w:szCs w:val="20"/>
        </w:rPr>
        <w:t>Ogólne wymagania dotyczące transportu podano w S</w:t>
      </w:r>
      <w:r w:rsidR="007750AD">
        <w:rPr>
          <w:rFonts w:eastAsia="Times New Roman"/>
          <w:sz w:val="20"/>
          <w:szCs w:val="20"/>
        </w:rPr>
        <w:t>S</w:t>
      </w:r>
      <w:r w:rsidRPr="009875DB">
        <w:rPr>
          <w:rFonts w:eastAsia="Times New Roman"/>
          <w:sz w:val="20"/>
          <w:szCs w:val="20"/>
        </w:rPr>
        <w:t>T D-00.00.00 „Wymagania ogólne” pkt 4.</w:t>
      </w:r>
    </w:p>
    <w:p w14:paraId="451B468B" w14:textId="77777777" w:rsidR="0032098D" w:rsidRPr="0032098D" w:rsidRDefault="0032098D" w:rsidP="0032098D">
      <w:pPr>
        <w:keepNext/>
        <w:widowControl/>
        <w:overflowPunct w:val="0"/>
        <w:spacing w:before="120" w:after="120" w:line="276" w:lineRule="auto"/>
        <w:jc w:val="both"/>
        <w:textAlignment w:val="baseline"/>
        <w:outlineLvl w:val="1"/>
        <w:rPr>
          <w:rFonts w:eastAsia="Times New Roman"/>
          <w:b/>
          <w:sz w:val="20"/>
          <w:szCs w:val="20"/>
        </w:rPr>
      </w:pPr>
      <w:r w:rsidRPr="0032098D">
        <w:rPr>
          <w:rFonts w:eastAsia="Times New Roman"/>
          <w:b/>
          <w:sz w:val="20"/>
          <w:szCs w:val="20"/>
        </w:rPr>
        <w:t>4.2. Transport krawężników</w:t>
      </w:r>
    </w:p>
    <w:p w14:paraId="426E0F99" w14:textId="77777777" w:rsidR="009875DB" w:rsidRPr="009875DB" w:rsidRDefault="009875DB" w:rsidP="009875DB">
      <w:pPr>
        <w:widowControl/>
        <w:tabs>
          <w:tab w:val="right" w:leader="dot" w:pos="-1985"/>
          <w:tab w:val="left" w:pos="284"/>
        </w:tabs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9875DB">
        <w:rPr>
          <w:rFonts w:eastAsia="Times New Roman"/>
          <w:sz w:val="20"/>
          <w:szCs w:val="20"/>
        </w:rPr>
        <w:t xml:space="preserve">Krawężniki betonowe mogą być przewożone dowolnymi środkami transportowymi. </w:t>
      </w:r>
    </w:p>
    <w:p w14:paraId="135936E7" w14:textId="77777777" w:rsidR="009875DB" w:rsidRPr="009875DB" w:rsidRDefault="009875DB" w:rsidP="009875DB">
      <w:pPr>
        <w:widowControl/>
        <w:tabs>
          <w:tab w:val="right" w:leader="dot" w:pos="-1985"/>
          <w:tab w:val="left" w:pos="284"/>
        </w:tabs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9875DB">
        <w:rPr>
          <w:rFonts w:eastAsia="Times New Roman"/>
          <w:sz w:val="20"/>
          <w:szCs w:val="20"/>
        </w:rPr>
        <w:t>Krawężniki betonowe układać należy na środkach transportowych w pozycji pionowej z</w:t>
      </w:r>
      <w:r>
        <w:rPr>
          <w:rFonts w:eastAsia="Times New Roman"/>
          <w:sz w:val="20"/>
          <w:szCs w:val="20"/>
        </w:rPr>
        <w:t xml:space="preserve"> nachyleniem w </w:t>
      </w:r>
      <w:r w:rsidRPr="009875DB">
        <w:rPr>
          <w:rFonts w:eastAsia="Times New Roman"/>
          <w:sz w:val="20"/>
          <w:szCs w:val="20"/>
        </w:rPr>
        <w:t xml:space="preserve">kierunku jazdy. </w:t>
      </w:r>
    </w:p>
    <w:p w14:paraId="609BF8FC" w14:textId="77777777" w:rsidR="0032098D" w:rsidRPr="0032098D" w:rsidRDefault="009875DB" w:rsidP="009875DB">
      <w:pPr>
        <w:widowControl/>
        <w:tabs>
          <w:tab w:val="right" w:leader="dot" w:pos="-1985"/>
          <w:tab w:val="left" w:pos="284"/>
        </w:tabs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 xml:space="preserve">Krawężniki powinny być zabezpieczone przed przemieszczeniem się i uszkodzeniami </w:t>
      </w:r>
      <w:r w:rsidRPr="009875DB">
        <w:rPr>
          <w:rFonts w:eastAsia="Times New Roman"/>
          <w:sz w:val="20"/>
          <w:szCs w:val="20"/>
        </w:rPr>
        <w:t xml:space="preserve">w </w:t>
      </w:r>
      <w:r>
        <w:rPr>
          <w:rFonts w:eastAsia="Times New Roman"/>
          <w:sz w:val="20"/>
          <w:szCs w:val="20"/>
        </w:rPr>
        <w:t xml:space="preserve">czasie transportu, a górna </w:t>
      </w:r>
      <w:r w:rsidRPr="009875DB">
        <w:rPr>
          <w:rFonts w:eastAsia="Times New Roman"/>
          <w:sz w:val="20"/>
          <w:szCs w:val="20"/>
        </w:rPr>
        <w:t>warstwa nie powinna wystawać poza ściany środka transportowego więcej niż 1/3 wysokości tej warstwy.</w:t>
      </w:r>
    </w:p>
    <w:p w14:paraId="5AABB6CF" w14:textId="77777777" w:rsidR="0032098D" w:rsidRPr="0032098D" w:rsidRDefault="0032098D" w:rsidP="0032098D">
      <w:pPr>
        <w:keepNext/>
        <w:widowControl/>
        <w:overflowPunct w:val="0"/>
        <w:spacing w:before="120" w:after="120" w:line="276" w:lineRule="auto"/>
        <w:jc w:val="both"/>
        <w:textAlignment w:val="baseline"/>
        <w:outlineLvl w:val="1"/>
        <w:rPr>
          <w:rFonts w:eastAsia="Times New Roman"/>
          <w:b/>
          <w:sz w:val="20"/>
          <w:szCs w:val="20"/>
        </w:rPr>
      </w:pPr>
      <w:r w:rsidRPr="0032098D">
        <w:rPr>
          <w:rFonts w:eastAsia="Times New Roman"/>
          <w:b/>
          <w:sz w:val="20"/>
          <w:szCs w:val="20"/>
        </w:rPr>
        <w:lastRenderedPageBreak/>
        <w:t>4.3. Transport pozostałych materiałów</w:t>
      </w:r>
    </w:p>
    <w:p w14:paraId="0891062F" w14:textId="77777777" w:rsidR="009875DB" w:rsidRPr="009875DB" w:rsidRDefault="009875DB" w:rsidP="009875DB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9875DB">
        <w:rPr>
          <w:rFonts w:eastAsia="Times New Roman"/>
          <w:sz w:val="20"/>
          <w:szCs w:val="20"/>
        </w:rPr>
        <w:t xml:space="preserve">Transport cementu powinien się odbywać w warunkach zgodnych z BN-88/6731-08. </w:t>
      </w:r>
    </w:p>
    <w:p w14:paraId="3EA6EA87" w14:textId="77777777" w:rsidR="009875DB" w:rsidRPr="009875DB" w:rsidRDefault="009875DB" w:rsidP="009875DB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 xml:space="preserve">Kruszywa można przewozić </w:t>
      </w:r>
      <w:r w:rsidRPr="009875DB">
        <w:rPr>
          <w:rFonts w:eastAsia="Times New Roman"/>
          <w:sz w:val="20"/>
          <w:szCs w:val="20"/>
        </w:rPr>
        <w:t xml:space="preserve">dowolnym środkiem </w:t>
      </w:r>
      <w:r>
        <w:rPr>
          <w:rFonts w:eastAsia="Times New Roman"/>
          <w:sz w:val="20"/>
          <w:szCs w:val="20"/>
        </w:rPr>
        <w:t>transportu, w</w:t>
      </w:r>
      <w:r w:rsidRPr="009875DB">
        <w:rPr>
          <w:rFonts w:eastAsia="Times New Roman"/>
          <w:sz w:val="20"/>
          <w:szCs w:val="20"/>
        </w:rPr>
        <w:t xml:space="preserve"> warunkach</w:t>
      </w:r>
      <w:r>
        <w:rPr>
          <w:rFonts w:eastAsia="Times New Roman"/>
          <w:sz w:val="20"/>
          <w:szCs w:val="20"/>
        </w:rPr>
        <w:t xml:space="preserve"> zabezpieczających je</w:t>
      </w:r>
      <w:r w:rsidR="00997B74">
        <w:rPr>
          <w:rFonts w:eastAsia="Times New Roman"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>przed zanieczyszczeniem i zmieszaniem z innymi materiałami. Podczas</w:t>
      </w:r>
      <w:r w:rsidRPr="009875DB">
        <w:rPr>
          <w:rFonts w:eastAsia="Times New Roman"/>
          <w:sz w:val="20"/>
          <w:szCs w:val="20"/>
        </w:rPr>
        <w:t xml:space="preserve"> transportu </w:t>
      </w:r>
      <w:r>
        <w:rPr>
          <w:rFonts w:eastAsia="Times New Roman"/>
          <w:sz w:val="20"/>
          <w:szCs w:val="20"/>
        </w:rPr>
        <w:t>kruszywa powinny być</w:t>
      </w:r>
      <w:r w:rsidR="00997B74">
        <w:rPr>
          <w:rFonts w:eastAsia="Times New Roman"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 xml:space="preserve">zabezpieczone </w:t>
      </w:r>
      <w:r w:rsidRPr="009875DB">
        <w:rPr>
          <w:rFonts w:eastAsia="Times New Roman"/>
          <w:sz w:val="20"/>
          <w:szCs w:val="20"/>
        </w:rPr>
        <w:t xml:space="preserve">przed wysypaniem, a kruszywo drobne - przed rozpyleniem. </w:t>
      </w:r>
    </w:p>
    <w:p w14:paraId="24801263" w14:textId="77777777" w:rsidR="009875DB" w:rsidRPr="009875DB" w:rsidRDefault="009875DB" w:rsidP="009875DB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 xml:space="preserve">Masę zalewową należy pakować w bębny blaszane lub beczki drewniane. </w:t>
      </w:r>
      <w:r w:rsidRPr="009875DB">
        <w:rPr>
          <w:rFonts w:eastAsia="Times New Roman"/>
          <w:sz w:val="20"/>
          <w:szCs w:val="20"/>
        </w:rPr>
        <w:t>Transp</w:t>
      </w:r>
      <w:r>
        <w:rPr>
          <w:rFonts w:eastAsia="Times New Roman"/>
          <w:sz w:val="20"/>
          <w:szCs w:val="20"/>
        </w:rPr>
        <w:t>ort powinien</w:t>
      </w:r>
      <w:r w:rsidR="00997B74">
        <w:rPr>
          <w:rFonts w:eastAsia="Times New Roman"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 xml:space="preserve">odbywać się w </w:t>
      </w:r>
      <w:r w:rsidRPr="009875DB">
        <w:rPr>
          <w:rFonts w:eastAsia="Times New Roman"/>
          <w:sz w:val="20"/>
          <w:szCs w:val="20"/>
        </w:rPr>
        <w:t xml:space="preserve">warunkach zabezpieczających przed uszkodzeniem bębnów i beczek. </w:t>
      </w:r>
    </w:p>
    <w:p w14:paraId="604E3588" w14:textId="77777777" w:rsidR="0032098D" w:rsidRPr="0032098D" w:rsidRDefault="009875DB" w:rsidP="009875DB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 xml:space="preserve">Transport mieszanki betonowej powinien odbywać samochodami </w:t>
      </w:r>
      <w:r w:rsidRPr="009875DB">
        <w:rPr>
          <w:rFonts w:eastAsia="Times New Roman"/>
          <w:sz w:val="20"/>
          <w:szCs w:val="20"/>
        </w:rPr>
        <w:t>samowyładowczymi</w:t>
      </w:r>
      <w:r>
        <w:rPr>
          <w:rFonts w:eastAsia="Times New Roman"/>
          <w:sz w:val="20"/>
          <w:szCs w:val="20"/>
        </w:rPr>
        <w:t>. Środki</w:t>
      </w:r>
      <w:r w:rsidR="00997B74">
        <w:rPr>
          <w:rFonts w:eastAsia="Times New Roman"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 xml:space="preserve">transportu powinny </w:t>
      </w:r>
      <w:r w:rsidRPr="009875DB">
        <w:rPr>
          <w:rFonts w:eastAsia="Times New Roman"/>
          <w:sz w:val="20"/>
          <w:szCs w:val="20"/>
        </w:rPr>
        <w:t>umożliwiać przewóz mieszanki betonowe</w:t>
      </w:r>
      <w:r>
        <w:rPr>
          <w:rFonts w:eastAsia="Times New Roman"/>
          <w:sz w:val="20"/>
          <w:szCs w:val="20"/>
        </w:rPr>
        <w:t xml:space="preserve">j do miejsca jej wbudowania bez </w:t>
      </w:r>
      <w:r w:rsidRPr="009875DB">
        <w:rPr>
          <w:rFonts w:eastAsia="Times New Roman"/>
          <w:sz w:val="20"/>
          <w:szCs w:val="20"/>
        </w:rPr>
        <w:t>zmiany konsys</w:t>
      </w:r>
      <w:r>
        <w:rPr>
          <w:rFonts w:eastAsia="Times New Roman"/>
          <w:sz w:val="20"/>
          <w:szCs w:val="20"/>
        </w:rPr>
        <w:t xml:space="preserve">tencji, segregacji składników, </w:t>
      </w:r>
      <w:r w:rsidRPr="009875DB">
        <w:rPr>
          <w:rFonts w:eastAsia="Times New Roman"/>
          <w:sz w:val="20"/>
          <w:szCs w:val="20"/>
        </w:rPr>
        <w:t>zanieczyszczenia mieszanki i</w:t>
      </w:r>
      <w:r w:rsidR="00997B74">
        <w:rPr>
          <w:rFonts w:eastAsia="Times New Roman"/>
          <w:sz w:val="20"/>
          <w:szCs w:val="20"/>
        </w:rPr>
        <w:t xml:space="preserve"> </w:t>
      </w:r>
      <w:r w:rsidRPr="009875DB">
        <w:rPr>
          <w:rFonts w:eastAsia="Times New Roman"/>
          <w:sz w:val="20"/>
          <w:szCs w:val="20"/>
        </w:rPr>
        <w:t>przed rozpoczęciem twardnienia.</w:t>
      </w:r>
    </w:p>
    <w:p w14:paraId="33688CE1" w14:textId="77777777" w:rsidR="0032098D" w:rsidRPr="0032098D" w:rsidRDefault="0032098D" w:rsidP="0032098D">
      <w:pPr>
        <w:keepNext/>
        <w:keepLines/>
        <w:widowControl/>
        <w:suppressAutoHyphens/>
        <w:overflowPunct w:val="0"/>
        <w:spacing w:before="240" w:after="120" w:line="276" w:lineRule="auto"/>
        <w:jc w:val="both"/>
        <w:textAlignment w:val="baseline"/>
        <w:outlineLvl w:val="0"/>
        <w:rPr>
          <w:rFonts w:eastAsia="Times New Roman"/>
          <w:b/>
          <w:caps/>
          <w:kern w:val="28"/>
          <w:sz w:val="20"/>
          <w:szCs w:val="20"/>
        </w:rPr>
      </w:pPr>
      <w:bookmarkStart w:id="11" w:name="_Toc141496951"/>
      <w:r w:rsidRPr="0032098D">
        <w:rPr>
          <w:rFonts w:eastAsia="Times New Roman"/>
          <w:b/>
          <w:caps/>
          <w:kern w:val="28"/>
          <w:sz w:val="20"/>
          <w:szCs w:val="20"/>
        </w:rPr>
        <w:t>5. wykonanie robót</w:t>
      </w:r>
      <w:bookmarkEnd w:id="11"/>
    </w:p>
    <w:p w14:paraId="4CF171D9" w14:textId="77777777" w:rsidR="0032098D" w:rsidRPr="0032098D" w:rsidRDefault="0032098D" w:rsidP="0032098D">
      <w:pPr>
        <w:keepNext/>
        <w:widowControl/>
        <w:numPr>
          <w:ilvl w:val="12"/>
          <w:numId w:val="0"/>
        </w:numPr>
        <w:overflowPunct w:val="0"/>
        <w:spacing w:before="120" w:after="120" w:line="276" w:lineRule="auto"/>
        <w:jc w:val="both"/>
        <w:textAlignment w:val="baseline"/>
        <w:outlineLvl w:val="1"/>
        <w:rPr>
          <w:rFonts w:eastAsia="Times New Roman"/>
          <w:b/>
          <w:sz w:val="20"/>
          <w:szCs w:val="20"/>
        </w:rPr>
      </w:pPr>
      <w:r w:rsidRPr="0032098D">
        <w:rPr>
          <w:rFonts w:eastAsia="Times New Roman"/>
          <w:b/>
          <w:sz w:val="20"/>
          <w:szCs w:val="20"/>
        </w:rPr>
        <w:t>5.1. Ogólne zasady wykonania robót</w:t>
      </w:r>
    </w:p>
    <w:p w14:paraId="65A97110" w14:textId="77777777" w:rsidR="0032098D" w:rsidRPr="0032098D" w:rsidRDefault="009875DB" w:rsidP="0032098D">
      <w:pPr>
        <w:widowControl/>
        <w:numPr>
          <w:ilvl w:val="12"/>
          <w:numId w:val="0"/>
        </w:numPr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9875DB">
        <w:rPr>
          <w:rFonts w:eastAsia="Times New Roman"/>
          <w:sz w:val="20"/>
          <w:szCs w:val="20"/>
        </w:rPr>
        <w:t>Ogólne zasady wykonania robót podano w S</w:t>
      </w:r>
      <w:r w:rsidR="007750AD">
        <w:rPr>
          <w:rFonts w:eastAsia="Times New Roman"/>
          <w:sz w:val="20"/>
          <w:szCs w:val="20"/>
        </w:rPr>
        <w:t>S</w:t>
      </w:r>
      <w:r w:rsidRPr="009875DB">
        <w:rPr>
          <w:rFonts w:eastAsia="Times New Roman"/>
          <w:sz w:val="20"/>
          <w:szCs w:val="20"/>
        </w:rPr>
        <w:t>T D-00.00.00 „Wymagania ogólne” pkt 5.</w:t>
      </w:r>
    </w:p>
    <w:p w14:paraId="30636DD9" w14:textId="77777777" w:rsidR="0032098D" w:rsidRPr="0032098D" w:rsidRDefault="0032098D" w:rsidP="0032098D">
      <w:pPr>
        <w:keepNext/>
        <w:widowControl/>
        <w:overflowPunct w:val="0"/>
        <w:spacing w:before="120" w:after="120" w:line="276" w:lineRule="auto"/>
        <w:jc w:val="both"/>
        <w:textAlignment w:val="baseline"/>
        <w:outlineLvl w:val="1"/>
        <w:rPr>
          <w:rFonts w:eastAsia="Times New Roman"/>
          <w:b/>
          <w:sz w:val="20"/>
          <w:szCs w:val="20"/>
        </w:rPr>
      </w:pPr>
      <w:r w:rsidRPr="0032098D">
        <w:rPr>
          <w:rFonts w:eastAsia="Times New Roman"/>
          <w:b/>
          <w:sz w:val="20"/>
          <w:szCs w:val="20"/>
        </w:rPr>
        <w:t xml:space="preserve">5.2. </w:t>
      </w:r>
      <w:r w:rsidR="009875DB" w:rsidRPr="009875DB">
        <w:rPr>
          <w:rFonts w:eastAsia="Times New Roman"/>
          <w:b/>
          <w:sz w:val="20"/>
          <w:szCs w:val="20"/>
        </w:rPr>
        <w:t>Wytyczenie sytuacyjno-wysokościowe miejsc wbudowania krawężnika</w:t>
      </w:r>
    </w:p>
    <w:p w14:paraId="7179DB0C" w14:textId="77777777" w:rsidR="0032098D" w:rsidRPr="0032098D" w:rsidRDefault="009875DB" w:rsidP="009875DB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 xml:space="preserve">Wytyczenie </w:t>
      </w:r>
      <w:r w:rsidRPr="009875DB">
        <w:rPr>
          <w:rFonts w:eastAsia="Times New Roman"/>
          <w:sz w:val="20"/>
          <w:szCs w:val="20"/>
        </w:rPr>
        <w:t>sytuacyjno-wysokościowe</w:t>
      </w:r>
      <w:r w:rsidR="00997B74">
        <w:rPr>
          <w:rFonts w:eastAsia="Times New Roman"/>
          <w:sz w:val="20"/>
          <w:szCs w:val="20"/>
        </w:rPr>
        <w:t xml:space="preserve"> </w:t>
      </w:r>
      <w:r w:rsidRPr="009875DB">
        <w:rPr>
          <w:rFonts w:eastAsia="Times New Roman"/>
          <w:sz w:val="20"/>
          <w:szCs w:val="20"/>
        </w:rPr>
        <w:t>odcinków</w:t>
      </w:r>
      <w:r w:rsidR="00997B74">
        <w:rPr>
          <w:rFonts w:eastAsia="Times New Roman"/>
          <w:sz w:val="20"/>
          <w:szCs w:val="20"/>
        </w:rPr>
        <w:t xml:space="preserve"> </w:t>
      </w:r>
      <w:r w:rsidRPr="009875DB">
        <w:rPr>
          <w:rFonts w:eastAsia="Times New Roman"/>
          <w:sz w:val="20"/>
          <w:szCs w:val="20"/>
        </w:rPr>
        <w:t>wbudowania</w:t>
      </w:r>
      <w:r w:rsidR="00997B74">
        <w:rPr>
          <w:rFonts w:eastAsia="Times New Roman"/>
          <w:sz w:val="20"/>
          <w:szCs w:val="20"/>
        </w:rPr>
        <w:t xml:space="preserve"> </w:t>
      </w:r>
      <w:r w:rsidRPr="009875DB">
        <w:rPr>
          <w:rFonts w:eastAsia="Times New Roman"/>
          <w:sz w:val="20"/>
          <w:szCs w:val="20"/>
        </w:rPr>
        <w:t>krawężników,</w:t>
      </w:r>
      <w:r w:rsidR="00997B74">
        <w:rPr>
          <w:rFonts w:eastAsia="Times New Roman"/>
          <w:sz w:val="20"/>
          <w:szCs w:val="20"/>
        </w:rPr>
        <w:t xml:space="preserve"> </w:t>
      </w:r>
      <w:r w:rsidRPr="009875DB">
        <w:rPr>
          <w:rFonts w:eastAsia="Times New Roman"/>
          <w:sz w:val="20"/>
          <w:szCs w:val="20"/>
        </w:rPr>
        <w:t>w</w:t>
      </w:r>
      <w:r>
        <w:rPr>
          <w:rFonts w:eastAsia="Times New Roman"/>
          <w:sz w:val="20"/>
          <w:szCs w:val="20"/>
        </w:rPr>
        <w:t>ykonane</w:t>
      </w:r>
      <w:r w:rsidR="00997B74">
        <w:rPr>
          <w:rFonts w:eastAsia="Times New Roman"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>będzie</w:t>
      </w:r>
      <w:r w:rsidR="00997B74">
        <w:rPr>
          <w:rFonts w:eastAsia="Times New Roman"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>na</w:t>
      </w:r>
      <w:r w:rsidR="00997B74">
        <w:rPr>
          <w:rFonts w:eastAsia="Times New Roman"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 xml:space="preserve">podstawie </w:t>
      </w:r>
      <w:r w:rsidRPr="009875DB">
        <w:rPr>
          <w:rFonts w:eastAsia="Times New Roman"/>
          <w:sz w:val="20"/>
          <w:szCs w:val="20"/>
        </w:rPr>
        <w:t>Dokumentacji Projektowej.</w:t>
      </w:r>
    </w:p>
    <w:p w14:paraId="6AD5448E" w14:textId="77777777" w:rsidR="0032098D" w:rsidRPr="0032098D" w:rsidRDefault="0032098D" w:rsidP="0032098D">
      <w:pPr>
        <w:keepNext/>
        <w:widowControl/>
        <w:overflowPunct w:val="0"/>
        <w:spacing w:before="120" w:after="120" w:line="276" w:lineRule="auto"/>
        <w:jc w:val="both"/>
        <w:textAlignment w:val="baseline"/>
        <w:outlineLvl w:val="1"/>
        <w:rPr>
          <w:rFonts w:eastAsia="Times New Roman"/>
          <w:b/>
          <w:sz w:val="20"/>
          <w:szCs w:val="20"/>
        </w:rPr>
      </w:pPr>
      <w:r w:rsidRPr="0032098D">
        <w:rPr>
          <w:rFonts w:eastAsia="Times New Roman"/>
          <w:b/>
          <w:sz w:val="20"/>
          <w:szCs w:val="20"/>
        </w:rPr>
        <w:t xml:space="preserve">5.3. </w:t>
      </w:r>
      <w:r w:rsidR="009875DB" w:rsidRPr="009875DB">
        <w:rPr>
          <w:rFonts w:eastAsia="Times New Roman"/>
          <w:b/>
          <w:sz w:val="20"/>
          <w:szCs w:val="20"/>
        </w:rPr>
        <w:t>Wykonanie koryta pod ławy</w:t>
      </w:r>
    </w:p>
    <w:p w14:paraId="12B3FCB1" w14:textId="77777777" w:rsidR="009875DB" w:rsidRPr="009875DB" w:rsidRDefault="009875DB" w:rsidP="009875DB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Koryto pod ławy należy wykonywać zgodnie z Dokumentacją Projektową oraz</w:t>
      </w:r>
      <w:r w:rsidRPr="009875DB">
        <w:rPr>
          <w:rFonts w:eastAsia="Times New Roman"/>
          <w:sz w:val="20"/>
          <w:szCs w:val="20"/>
        </w:rPr>
        <w:t xml:space="preserve"> SST</w:t>
      </w:r>
      <w:r>
        <w:rPr>
          <w:rFonts w:eastAsia="Times New Roman"/>
          <w:sz w:val="20"/>
          <w:szCs w:val="20"/>
        </w:rPr>
        <w:t>: D-04.01.01, D-02.00.00, D-</w:t>
      </w:r>
      <w:r w:rsidRPr="009875DB">
        <w:rPr>
          <w:rFonts w:eastAsia="Times New Roman"/>
          <w:sz w:val="20"/>
          <w:szCs w:val="20"/>
        </w:rPr>
        <w:t>02.01.01.</w:t>
      </w:r>
      <w:r w:rsidR="00997B74">
        <w:rPr>
          <w:rFonts w:eastAsia="Times New Roman"/>
          <w:sz w:val="20"/>
          <w:szCs w:val="20"/>
        </w:rPr>
        <w:t xml:space="preserve"> </w:t>
      </w:r>
    </w:p>
    <w:p w14:paraId="1DF1C494" w14:textId="77777777" w:rsidR="009875DB" w:rsidRPr="009875DB" w:rsidRDefault="009875DB" w:rsidP="009875DB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9875DB">
        <w:rPr>
          <w:rFonts w:eastAsia="Times New Roman"/>
          <w:sz w:val="20"/>
          <w:szCs w:val="20"/>
        </w:rPr>
        <w:t>Wymiary wykopu powinny odpowiadać wymiarom ławy w planie z uwzględnieniem</w:t>
      </w:r>
      <w:r>
        <w:rPr>
          <w:rFonts w:eastAsia="Times New Roman"/>
          <w:sz w:val="20"/>
          <w:szCs w:val="20"/>
        </w:rPr>
        <w:t xml:space="preserve"> w szerokości dna wykopu i ew. </w:t>
      </w:r>
      <w:r w:rsidRPr="009875DB">
        <w:rPr>
          <w:rFonts w:eastAsia="Times New Roman"/>
          <w:sz w:val="20"/>
          <w:szCs w:val="20"/>
        </w:rPr>
        <w:t>konstrukcji szalunku.</w:t>
      </w:r>
      <w:r w:rsidR="00997B74">
        <w:rPr>
          <w:rFonts w:eastAsia="Times New Roman"/>
          <w:sz w:val="20"/>
          <w:szCs w:val="20"/>
        </w:rPr>
        <w:t xml:space="preserve"> </w:t>
      </w:r>
    </w:p>
    <w:p w14:paraId="5F0F3708" w14:textId="77777777" w:rsidR="0032098D" w:rsidRPr="0032098D" w:rsidRDefault="009875DB" w:rsidP="009875DB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 xml:space="preserve">Wskaźnik zagęszczenia dna wykonanego koryta pod ławę powinien wynosić co </w:t>
      </w:r>
      <w:r w:rsidRPr="009875DB">
        <w:rPr>
          <w:rFonts w:eastAsia="Times New Roman"/>
          <w:sz w:val="20"/>
          <w:szCs w:val="20"/>
        </w:rPr>
        <w:t>naj</w:t>
      </w:r>
      <w:r>
        <w:rPr>
          <w:rFonts w:eastAsia="Times New Roman"/>
          <w:sz w:val="20"/>
          <w:szCs w:val="20"/>
        </w:rPr>
        <w:t xml:space="preserve">mniej 0,97 według normalnej </w:t>
      </w:r>
      <w:r w:rsidRPr="009875DB">
        <w:rPr>
          <w:rFonts w:eastAsia="Times New Roman"/>
          <w:sz w:val="20"/>
          <w:szCs w:val="20"/>
        </w:rPr>
        <w:t xml:space="preserve">metody </w:t>
      </w:r>
      <w:proofErr w:type="spellStart"/>
      <w:r w:rsidRPr="009875DB">
        <w:rPr>
          <w:rFonts w:eastAsia="Times New Roman"/>
          <w:sz w:val="20"/>
          <w:szCs w:val="20"/>
        </w:rPr>
        <w:t>Proctora</w:t>
      </w:r>
      <w:proofErr w:type="spellEnd"/>
      <w:r w:rsidRPr="009875DB">
        <w:rPr>
          <w:rFonts w:eastAsia="Times New Roman"/>
          <w:sz w:val="20"/>
          <w:szCs w:val="20"/>
        </w:rPr>
        <w:t>.</w:t>
      </w:r>
    </w:p>
    <w:p w14:paraId="65BF22DE" w14:textId="77777777" w:rsidR="0032098D" w:rsidRPr="0032098D" w:rsidRDefault="0032098D" w:rsidP="0032098D">
      <w:pPr>
        <w:keepNext/>
        <w:widowControl/>
        <w:overflowPunct w:val="0"/>
        <w:spacing w:before="120" w:after="120" w:line="276" w:lineRule="auto"/>
        <w:jc w:val="both"/>
        <w:textAlignment w:val="baseline"/>
        <w:outlineLvl w:val="1"/>
        <w:rPr>
          <w:rFonts w:eastAsia="Times New Roman"/>
          <w:b/>
          <w:sz w:val="20"/>
          <w:szCs w:val="20"/>
        </w:rPr>
      </w:pPr>
      <w:r w:rsidRPr="0032098D">
        <w:rPr>
          <w:rFonts w:eastAsia="Times New Roman"/>
          <w:b/>
          <w:sz w:val="20"/>
          <w:szCs w:val="20"/>
        </w:rPr>
        <w:t xml:space="preserve">5.4. </w:t>
      </w:r>
      <w:r w:rsidR="009875DB" w:rsidRPr="009875DB">
        <w:rPr>
          <w:rFonts w:eastAsia="Times New Roman"/>
          <w:b/>
          <w:sz w:val="20"/>
          <w:szCs w:val="20"/>
        </w:rPr>
        <w:t>Wykonanie ław betonowych</w:t>
      </w:r>
    </w:p>
    <w:p w14:paraId="70A98D3D" w14:textId="77777777" w:rsidR="009875DB" w:rsidRPr="009875DB" w:rsidRDefault="009875DB" w:rsidP="009875DB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9875DB">
        <w:rPr>
          <w:rFonts w:eastAsia="Times New Roman"/>
          <w:sz w:val="20"/>
          <w:szCs w:val="20"/>
        </w:rPr>
        <w:t xml:space="preserve">Wykonanie ław powinno być zgodne z Dokumentacją Projektową oraz niniejszą SST. </w:t>
      </w:r>
    </w:p>
    <w:p w14:paraId="339C6143" w14:textId="77777777" w:rsidR="0032098D" w:rsidRPr="0032098D" w:rsidRDefault="009875DB" w:rsidP="009875DB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 xml:space="preserve">Przed przystąpieniem do wytworzenia </w:t>
      </w:r>
      <w:r w:rsidRPr="009875DB">
        <w:rPr>
          <w:rFonts w:eastAsia="Times New Roman"/>
          <w:sz w:val="20"/>
          <w:szCs w:val="20"/>
        </w:rPr>
        <w:t xml:space="preserve">betonu </w:t>
      </w:r>
      <w:r>
        <w:rPr>
          <w:rFonts w:eastAsia="Times New Roman"/>
          <w:sz w:val="20"/>
          <w:szCs w:val="20"/>
        </w:rPr>
        <w:t xml:space="preserve">na ławę betonową z oporem, </w:t>
      </w:r>
      <w:r w:rsidRPr="009875DB">
        <w:rPr>
          <w:rFonts w:eastAsia="Times New Roman"/>
          <w:sz w:val="20"/>
          <w:szCs w:val="20"/>
        </w:rPr>
        <w:t>Wy</w:t>
      </w:r>
      <w:r>
        <w:rPr>
          <w:rFonts w:eastAsia="Times New Roman"/>
          <w:sz w:val="20"/>
          <w:szCs w:val="20"/>
        </w:rPr>
        <w:t>konawca jest</w:t>
      </w:r>
      <w:r w:rsidR="00997B74">
        <w:rPr>
          <w:rFonts w:eastAsia="Times New Roman"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>zobowiązany do przygotowania receptury na beton w oparciu o</w:t>
      </w:r>
      <w:r w:rsidRPr="009875DB">
        <w:rPr>
          <w:rFonts w:eastAsia="Times New Roman"/>
          <w:sz w:val="20"/>
          <w:szCs w:val="20"/>
        </w:rPr>
        <w:t xml:space="preserve"> PN-</w:t>
      </w:r>
      <w:r>
        <w:rPr>
          <w:rFonts w:eastAsia="Times New Roman"/>
          <w:sz w:val="20"/>
          <w:szCs w:val="20"/>
        </w:rPr>
        <w:t>EN</w:t>
      </w:r>
      <w:r w:rsidR="00997B74">
        <w:rPr>
          <w:rFonts w:eastAsia="Times New Roman"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>206-1. Receptura winna</w:t>
      </w:r>
      <w:r w:rsidRPr="009875DB">
        <w:rPr>
          <w:rFonts w:eastAsia="Times New Roman"/>
          <w:sz w:val="20"/>
          <w:szCs w:val="20"/>
        </w:rPr>
        <w:t xml:space="preserve"> być</w:t>
      </w:r>
      <w:r>
        <w:rPr>
          <w:rFonts w:eastAsia="Times New Roman"/>
          <w:sz w:val="20"/>
          <w:szCs w:val="20"/>
        </w:rPr>
        <w:t xml:space="preserve"> opracowana dla konkretnych </w:t>
      </w:r>
      <w:r w:rsidRPr="009875DB">
        <w:rPr>
          <w:rFonts w:eastAsia="Times New Roman"/>
          <w:sz w:val="20"/>
          <w:szCs w:val="20"/>
        </w:rPr>
        <w:t>materiałów, zaakceptow</w:t>
      </w:r>
      <w:r>
        <w:rPr>
          <w:rFonts w:eastAsia="Times New Roman"/>
          <w:sz w:val="20"/>
          <w:szCs w:val="20"/>
        </w:rPr>
        <w:t xml:space="preserve">ana wcześniej przez Inżyniera. </w:t>
      </w:r>
      <w:r w:rsidRPr="009875DB">
        <w:rPr>
          <w:rFonts w:eastAsia="Times New Roman"/>
          <w:sz w:val="20"/>
          <w:szCs w:val="20"/>
        </w:rPr>
        <w:t>Ławy</w:t>
      </w:r>
      <w:r w:rsidR="00997B74">
        <w:rPr>
          <w:rFonts w:eastAsia="Times New Roman"/>
          <w:sz w:val="20"/>
          <w:szCs w:val="20"/>
        </w:rPr>
        <w:t xml:space="preserve"> </w:t>
      </w:r>
      <w:r w:rsidRPr="009875DB">
        <w:rPr>
          <w:rFonts w:eastAsia="Times New Roman"/>
          <w:sz w:val="20"/>
          <w:szCs w:val="20"/>
        </w:rPr>
        <w:t>betonow</w:t>
      </w:r>
      <w:r>
        <w:rPr>
          <w:rFonts w:eastAsia="Times New Roman"/>
          <w:sz w:val="20"/>
          <w:szCs w:val="20"/>
        </w:rPr>
        <w:t>e z oporem wykonuje</w:t>
      </w:r>
      <w:r w:rsidR="00997B74">
        <w:rPr>
          <w:rFonts w:eastAsia="Times New Roman"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 xml:space="preserve">się w szalowaniu. </w:t>
      </w:r>
      <w:r w:rsidRPr="009875DB">
        <w:rPr>
          <w:rFonts w:eastAsia="Times New Roman"/>
          <w:sz w:val="20"/>
          <w:szCs w:val="20"/>
        </w:rPr>
        <w:t>Beton</w:t>
      </w:r>
      <w:r>
        <w:rPr>
          <w:rFonts w:eastAsia="Times New Roman"/>
          <w:sz w:val="20"/>
          <w:szCs w:val="20"/>
        </w:rPr>
        <w:t xml:space="preserve"> rozścielony w </w:t>
      </w:r>
      <w:r w:rsidRPr="009875DB">
        <w:rPr>
          <w:rFonts w:eastAsia="Times New Roman"/>
          <w:sz w:val="20"/>
          <w:szCs w:val="20"/>
        </w:rPr>
        <w:t>szal</w:t>
      </w:r>
      <w:r>
        <w:rPr>
          <w:rFonts w:eastAsia="Times New Roman"/>
          <w:sz w:val="20"/>
          <w:szCs w:val="20"/>
        </w:rPr>
        <w:t>owaniu na warstwie</w:t>
      </w:r>
      <w:r w:rsidR="00997B74">
        <w:rPr>
          <w:rFonts w:eastAsia="Times New Roman"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 xml:space="preserve">kruszywa </w:t>
      </w:r>
      <w:r w:rsidRPr="009875DB">
        <w:rPr>
          <w:rFonts w:eastAsia="Times New Roman"/>
          <w:sz w:val="20"/>
          <w:szCs w:val="20"/>
        </w:rPr>
        <w:t xml:space="preserve">stabilizowanego cementem powinien być wbudowywany warstwami. Betonowanie </w:t>
      </w:r>
      <w:r>
        <w:rPr>
          <w:rFonts w:eastAsia="Times New Roman"/>
          <w:sz w:val="20"/>
          <w:szCs w:val="20"/>
        </w:rPr>
        <w:t xml:space="preserve">ław należy wykonywać zgodnie z </w:t>
      </w:r>
      <w:r w:rsidRPr="009875DB">
        <w:rPr>
          <w:rFonts w:eastAsia="Times New Roman"/>
          <w:sz w:val="20"/>
          <w:szCs w:val="20"/>
        </w:rPr>
        <w:t>wymaganiami PN-EN 13670, przy czym należy stosować co 50 m szczeliny dylatacy</w:t>
      </w:r>
      <w:r>
        <w:rPr>
          <w:rFonts w:eastAsia="Times New Roman"/>
          <w:sz w:val="20"/>
          <w:szCs w:val="20"/>
        </w:rPr>
        <w:t xml:space="preserve">jne wypełnione bitumiczną masą </w:t>
      </w:r>
      <w:r w:rsidRPr="009875DB">
        <w:rPr>
          <w:rFonts w:eastAsia="Times New Roman"/>
          <w:sz w:val="20"/>
          <w:szCs w:val="20"/>
        </w:rPr>
        <w:t xml:space="preserve">zalewową </w:t>
      </w:r>
      <w:r>
        <w:rPr>
          <w:rFonts w:eastAsia="Times New Roman"/>
          <w:sz w:val="20"/>
          <w:szCs w:val="20"/>
        </w:rPr>
        <w:t>lub cienką warstwą styropianu. Wykonana</w:t>
      </w:r>
      <w:r w:rsidR="00997B74">
        <w:rPr>
          <w:rFonts w:eastAsia="Times New Roman"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>ława</w:t>
      </w:r>
      <w:r w:rsidR="00997B74">
        <w:rPr>
          <w:rFonts w:eastAsia="Times New Roman"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 xml:space="preserve">wraz z oporem po zagęszczeniu betonu powinna odpowiadać wymiarami oraz kształtem – </w:t>
      </w:r>
      <w:r w:rsidRPr="009875DB">
        <w:rPr>
          <w:rFonts w:eastAsia="Times New Roman"/>
          <w:sz w:val="20"/>
          <w:szCs w:val="20"/>
        </w:rPr>
        <w:t>odpowiednim rysunkom w Dokumentacji Projektowej.</w:t>
      </w:r>
    </w:p>
    <w:p w14:paraId="114C03CF" w14:textId="77777777" w:rsidR="0032098D" w:rsidRPr="0032098D" w:rsidRDefault="009875DB" w:rsidP="0032098D">
      <w:pPr>
        <w:widowControl/>
        <w:overflowPunct w:val="0"/>
        <w:spacing w:before="120" w:line="276" w:lineRule="auto"/>
        <w:jc w:val="both"/>
        <w:textAlignment w:val="baseline"/>
        <w:rPr>
          <w:rFonts w:eastAsia="Times New Roman"/>
          <w:sz w:val="20"/>
          <w:szCs w:val="20"/>
        </w:rPr>
      </w:pPr>
      <w:r>
        <w:rPr>
          <w:rFonts w:eastAsia="Times New Roman"/>
          <w:b/>
          <w:sz w:val="20"/>
          <w:szCs w:val="20"/>
        </w:rPr>
        <w:t>5.5</w:t>
      </w:r>
      <w:r w:rsidR="0032098D" w:rsidRPr="0032098D">
        <w:rPr>
          <w:rFonts w:eastAsia="Times New Roman"/>
          <w:b/>
          <w:sz w:val="20"/>
          <w:szCs w:val="20"/>
        </w:rPr>
        <w:t xml:space="preserve">. </w:t>
      </w:r>
      <w:r w:rsidRPr="009875DB">
        <w:rPr>
          <w:rFonts w:eastAsia="Times New Roman"/>
          <w:b/>
          <w:sz w:val="20"/>
          <w:szCs w:val="20"/>
        </w:rPr>
        <w:t>Wykonanie podsypki cementowo-piaskowej pod krawężnik.</w:t>
      </w:r>
    </w:p>
    <w:p w14:paraId="2C3AE614" w14:textId="77777777" w:rsidR="0032098D" w:rsidRDefault="007E5CEB" w:rsidP="007E5CEB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7E5CEB">
        <w:rPr>
          <w:rFonts w:eastAsia="Times New Roman"/>
          <w:sz w:val="20"/>
          <w:szCs w:val="20"/>
        </w:rPr>
        <w:t>Na</w:t>
      </w:r>
      <w:r w:rsidR="00997B74">
        <w:rPr>
          <w:rFonts w:eastAsia="Times New Roman"/>
          <w:sz w:val="20"/>
          <w:szCs w:val="20"/>
        </w:rPr>
        <w:t xml:space="preserve"> </w:t>
      </w:r>
      <w:r w:rsidRPr="007E5CEB">
        <w:rPr>
          <w:rFonts w:eastAsia="Times New Roman"/>
          <w:sz w:val="20"/>
          <w:szCs w:val="20"/>
        </w:rPr>
        <w:t>wykonanej</w:t>
      </w:r>
      <w:r w:rsidR="00997B74">
        <w:rPr>
          <w:rFonts w:eastAsia="Times New Roman"/>
          <w:sz w:val="20"/>
          <w:szCs w:val="20"/>
        </w:rPr>
        <w:t xml:space="preserve"> </w:t>
      </w:r>
      <w:r w:rsidRPr="007E5CEB">
        <w:rPr>
          <w:rFonts w:eastAsia="Times New Roman"/>
          <w:sz w:val="20"/>
          <w:szCs w:val="20"/>
        </w:rPr>
        <w:t>ławie</w:t>
      </w:r>
      <w:r w:rsidR="00997B74">
        <w:rPr>
          <w:rFonts w:eastAsia="Times New Roman"/>
          <w:sz w:val="20"/>
          <w:szCs w:val="20"/>
        </w:rPr>
        <w:t xml:space="preserve"> </w:t>
      </w:r>
      <w:r w:rsidRPr="007E5CEB">
        <w:rPr>
          <w:rFonts w:eastAsia="Times New Roman"/>
          <w:sz w:val="20"/>
          <w:szCs w:val="20"/>
        </w:rPr>
        <w:t>betonowej</w:t>
      </w:r>
      <w:r w:rsidR="00997B74">
        <w:rPr>
          <w:rFonts w:eastAsia="Times New Roman"/>
          <w:sz w:val="20"/>
          <w:szCs w:val="20"/>
        </w:rPr>
        <w:t xml:space="preserve"> </w:t>
      </w:r>
      <w:r w:rsidRPr="007E5CEB">
        <w:rPr>
          <w:rFonts w:eastAsia="Times New Roman"/>
          <w:sz w:val="20"/>
          <w:szCs w:val="20"/>
        </w:rPr>
        <w:t>należy</w:t>
      </w:r>
      <w:r w:rsidR="00997B74">
        <w:rPr>
          <w:rFonts w:eastAsia="Times New Roman"/>
          <w:sz w:val="20"/>
          <w:szCs w:val="20"/>
        </w:rPr>
        <w:t xml:space="preserve"> </w:t>
      </w:r>
      <w:r w:rsidRPr="007E5CEB">
        <w:rPr>
          <w:rFonts w:eastAsia="Times New Roman"/>
          <w:sz w:val="20"/>
          <w:szCs w:val="20"/>
        </w:rPr>
        <w:t>rozścielić</w:t>
      </w:r>
      <w:r w:rsidR="00997B74">
        <w:rPr>
          <w:rFonts w:eastAsia="Times New Roman"/>
          <w:sz w:val="20"/>
          <w:szCs w:val="20"/>
        </w:rPr>
        <w:t xml:space="preserve"> </w:t>
      </w:r>
      <w:r w:rsidRPr="007E5CEB">
        <w:rPr>
          <w:rFonts w:eastAsia="Times New Roman"/>
          <w:sz w:val="20"/>
          <w:szCs w:val="20"/>
        </w:rPr>
        <w:t>ręcznie</w:t>
      </w:r>
      <w:r w:rsidR="00997B74">
        <w:rPr>
          <w:rFonts w:eastAsia="Times New Roman"/>
          <w:sz w:val="20"/>
          <w:szCs w:val="20"/>
        </w:rPr>
        <w:t xml:space="preserve"> </w:t>
      </w:r>
      <w:r w:rsidRPr="007E5CEB">
        <w:rPr>
          <w:rFonts w:eastAsia="Times New Roman"/>
          <w:sz w:val="20"/>
          <w:szCs w:val="20"/>
        </w:rPr>
        <w:t>podsypkę</w:t>
      </w:r>
      <w:r w:rsidR="00997B74">
        <w:rPr>
          <w:rFonts w:eastAsia="Times New Roman"/>
          <w:sz w:val="20"/>
          <w:szCs w:val="20"/>
        </w:rPr>
        <w:t xml:space="preserve"> </w:t>
      </w:r>
      <w:r w:rsidRPr="007E5CEB">
        <w:rPr>
          <w:rFonts w:eastAsia="Times New Roman"/>
          <w:sz w:val="20"/>
          <w:szCs w:val="20"/>
        </w:rPr>
        <w:t>cementowo-pia</w:t>
      </w:r>
      <w:r>
        <w:rPr>
          <w:rFonts w:eastAsia="Times New Roman"/>
          <w:sz w:val="20"/>
          <w:szCs w:val="20"/>
        </w:rPr>
        <w:t>skową</w:t>
      </w:r>
      <w:r w:rsidR="00997B74">
        <w:rPr>
          <w:rFonts w:eastAsia="Times New Roman"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>grubości</w:t>
      </w:r>
      <w:r w:rsidR="00997B74">
        <w:rPr>
          <w:rFonts w:eastAsia="Times New Roman"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>5</w:t>
      </w:r>
      <w:r w:rsidR="00997B74">
        <w:rPr>
          <w:rFonts w:eastAsia="Times New Roman"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>cm,</w:t>
      </w:r>
      <w:r w:rsidR="00997B74">
        <w:rPr>
          <w:rFonts w:eastAsia="Times New Roman"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 xml:space="preserve">celem </w:t>
      </w:r>
      <w:r w:rsidRPr="007E5CEB">
        <w:rPr>
          <w:rFonts w:eastAsia="Times New Roman"/>
          <w:sz w:val="20"/>
          <w:szCs w:val="20"/>
        </w:rPr>
        <w:t>prawidłowego osadzenia krawężnika. Podsypkę cementowo-piaskową wykonać należy w proporcji 1:4.</w:t>
      </w:r>
    </w:p>
    <w:p w14:paraId="6A996AD9" w14:textId="77777777" w:rsidR="00C03322" w:rsidRDefault="00C03322" w:rsidP="007E5CEB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</w:p>
    <w:p w14:paraId="1AA50204" w14:textId="77777777" w:rsidR="00C03322" w:rsidRDefault="00C03322" w:rsidP="007E5CEB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</w:p>
    <w:p w14:paraId="474B1E9B" w14:textId="77777777" w:rsidR="00C03322" w:rsidRDefault="00C03322" w:rsidP="007E5CEB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</w:p>
    <w:p w14:paraId="27E20145" w14:textId="77777777" w:rsidR="00E436DB" w:rsidRDefault="00E436DB" w:rsidP="007E5CEB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</w:p>
    <w:p w14:paraId="24576931" w14:textId="77777777" w:rsidR="00E436DB" w:rsidRPr="0032098D" w:rsidRDefault="00E436DB" w:rsidP="007E5CEB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</w:p>
    <w:p w14:paraId="486B4E53" w14:textId="77777777" w:rsidR="0032098D" w:rsidRDefault="00C03322" w:rsidP="0032098D">
      <w:pPr>
        <w:widowControl/>
        <w:overflowPunct w:val="0"/>
        <w:spacing w:before="120" w:line="276" w:lineRule="auto"/>
        <w:jc w:val="both"/>
        <w:textAlignment w:val="baseline"/>
        <w:rPr>
          <w:rFonts w:eastAsia="Times New Roman"/>
          <w:b/>
          <w:sz w:val="20"/>
          <w:szCs w:val="20"/>
        </w:rPr>
      </w:pPr>
      <w:r>
        <w:rPr>
          <w:rFonts w:eastAsia="Times New Roman"/>
          <w:b/>
          <w:sz w:val="20"/>
          <w:szCs w:val="20"/>
        </w:rPr>
        <w:t>5.6</w:t>
      </w:r>
      <w:r w:rsidR="0032098D" w:rsidRPr="0032098D">
        <w:rPr>
          <w:rFonts w:eastAsia="Times New Roman"/>
          <w:b/>
          <w:sz w:val="20"/>
          <w:szCs w:val="20"/>
        </w:rPr>
        <w:t xml:space="preserve">. </w:t>
      </w:r>
      <w:r w:rsidRPr="00C03322">
        <w:rPr>
          <w:rFonts w:eastAsia="Times New Roman"/>
          <w:b/>
          <w:sz w:val="20"/>
          <w:szCs w:val="20"/>
        </w:rPr>
        <w:t>Ustawienie krawężników betonowych</w:t>
      </w:r>
    </w:p>
    <w:p w14:paraId="57A8919B" w14:textId="77777777" w:rsidR="00C03322" w:rsidRPr="0032098D" w:rsidRDefault="00C03322" w:rsidP="0032098D">
      <w:pPr>
        <w:widowControl/>
        <w:overflowPunct w:val="0"/>
        <w:spacing w:before="120" w:line="276" w:lineRule="auto"/>
        <w:jc w:val="both"/>
        <w:textAlignment w:val="baseline"/>
        <w:rPr>
          <w:rFonts w:eastAsia="Times New Roman"/>
          <w:sz w:val="20"/>
          <w:szCs w:val="20"/>
        </w:rPr>
      </w:pPr>
      <w:r>
        <w:rPr>
          <w:rFonts w:eastAsia="Times New Roman"/>
          <w:b/>
          <w:sz w:val="20"/>
          <w:szCs w:val="20"/>
        </w:rPr>
        <w:t>5.6</w:t>
      </w:r>
      <w:r w:rsidRPr="0032098D">
        <w:rPr>
          <w:rFonts w:eastAsia="Times New Roman"/>
          <w:b/>
          <w:sz w:val="20"/>
          <w:szCs w:val="20"/>
        </w:rPr>
        <w:t>.</w:t>
      </w:r>
      <w:r>
        <w:rPr>
          <w:rFonts w:eastAsia="Times New Roman"/>
          <w:b/>
          <w:sz w:val="20"/>
          <w:szCs w:val="20"/>
        </w:rPr>
        <w:t>1.</w:t>
      </w:r>
      <w:r w:rsidRPr="0032098D">
        <w:rPr>
          <w:rFonts w:eastAsia="Times New Roman"/>
          <w:b/>
          <w:sz w:val="20"/>
          <w:szCs w:val="20"/>
        </w:rPr>
        <w:t xml:space="preserve"> </w:t>
      </w:r>
      <w:r w:rsidRPr="00C03322">
        <w:rPr>
          <w:rFonts w:eastAsia="Times New Roman"/>
          <w:sz w:val="20"/>
          <w:szCs w:val="20"/>
        </w:rPr>
        <w:t>Zasady ustawiania krawężników (oporników)</w:t>
      </w:r>
    </w:p>
    <w:p w14:paraId="78E6BDC6" w14:textId="77777777" w:rsidR="00C03322" w:rsidRPr="00C03322" w:rsidRDefault="00C03322" w:rsidP="00C03322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lastRenderedPageBreak/>
        <w:t>Roboty związane w</w:t>
      </w:r>
      <w:r w:rsidRPr="00C03322">
        <w:rPr>
          <w:rFonts w:eastAsia="Times New Roman"/>
          <w:sz w:val="20"/>
          <w:szCs w:val="20"/>
        </w:rPr>
        <w:t xml:space="preserve"> wbudowaniem</w:t>
      </w:r>
      <w:r w:rsidR="00997B74">
        <w:rPr>
          <w:rFonts w:eastAsia="Times New Roman"/>
          <w:sz w:val="20"/>
          <w:szCs w:val="20"/>
        </w:rPr>
        <w:t xml:space="preserve"> </w:t>
      </w:r>
      <w:r w:rsidRPr="00C03322">
        <w:rPr>
          <w:rFonts w:eastAsia="Times New Roman"/>
          <w:sz w:val="20"/>
          <w:szCs w:val="20"/>
        </w:rPr>
        <w:t>krawężnik</w:t>
      </w:r>
      <w:r>
        <w:rPr>
          <w:rFonts w:eastAsia="Times New Roman"/>
          <w:sz w:val="20"/>
          <w:szCs w:val="20"/>
        </w:rPr>
        <w:t xml:space="preserve">ów winny być wykonane przy </w:t>
      </w:r>
      <w:r w:rsidRPr="00C03322">
        <w:rPr>
          <w:rFonts w:eastAsia="Times New Roman"/>
          <w:sz w:val="20"/>
          <w:szCs w:val="20"/>
        </w:rPr>
        <w:t>temperaturze</w:t>
      </w:r>
      <w:r w:rsidR="00997B74">
        <w:rPr>
          <w:rFonts w:eastAsia="Times New Roman"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>otoczenia nie niżej niż 5 stopni Celsjusza. Wbudowanie</w:t>
      </w:r>
      <w:r w:rsidRPr="00C03322">
        <w:rPr>
          <w:rFonts w:eastAsia="Times New Roman"/>
          <w:sz w:val="20"/>
          <w:szCs w:val="20"/>
        </w:rPr>
        <w:t xml:space="preserve"> krawę</w:t>
      </w:r>
      <w:r>
        <w:rPr>
          <w:rFonts w:eastAsia="Times New Roman"/>
          <w:sz w:val="20"/>
          <w:szCs w:val="20"/>
        </w:rPr>
        <w:t>żnika należy dokonać zgodnie z „Dokumentacją Projektową”.</w:t>
      </w:r>
      <w:r w:rsidRPr="00C03322">
        <w:rPr>
          <w:rFonts w:eastAsia="Times New Roman"/>
          <w:sz w:val="20"/>
          <w:szCs w:val="20"/>
        </w:rPr>
        <w:t xml:space="preserve"> Przy </w:t>
      </w:r>
      <w:r>
        <w:rPr>
          <w:rFonts w:eastAsia="Times New Roman"/>
          <w:sz w:val="20"/>
          <w:szCs w:val="20"/>
        </w:rPr>
        <w:t xml:space="preserve">wbudowywaniu krawężnika należy </w:t>
      </w:r>
      <w:r w:rsidRPr="00C03322">
        <w:rPr>
          <w:rFonts w:eastAsia="Times New Roman"/>
          <w:sz w:val="20"/>
          <w:szCs w:val="20"/>
        </w:rPr>
        <w:t>bezwzglę</w:t>
      </w:r>
      <w:r>
        <w:rPr>
          <w:rFonts w:eastAsia="Times New Roman"/>
          <w:sz w:val="20"/>
          <w:szCs w:val="20"/>
        </w:rPr>
        <w:t xml:space="preserve">dnie przestrzegać wytyczonej </w:t>
      </w:r>
      <w:r w:rsidRPr="00C03322">
        <w:rPr>
          <w:rFonts w:eastAsia="Times New Roman"/>
          <w:sz w:val="20"/>
          <w:szCs w:val="20"/>
        </w:rPr>
        <w:t>tras</w:t>
      </w:r>
      <w:r>
        <w:rPr>
          <w:rFonts w:eastAsia="Times New Roman"/>
          <w:sz w:val="20"/>
          <w:szCs w:val="20"/>
        </w:rPr>
        <w:t xml:space="preserve">y przebiegu krawężnika oraz usytuowania wysokościowego, </w:t>
      </w:r>
      <w:r w:rsidRPr="00C03322">
        <w:rPr>
          <w:rFonts w:eastAsia="Times New Roman"/>
          <w:sz w:val="20"/>
          <w:szCs w:val="20"/>
        </w:rPr>
        <w:t>zgodnego z Dokumentacją Projektową.</w:t>
      </w:r>
      <w:r w:rsidR="00997B74">
        <w:rPr>
          <w:rFonts w:eastAsia="Times New Roman"/>
          <w:sz w:val="20"/>
          <w:szCs w:val="20"/>
        </w:rPr>
        <w:t xml:space="preserve"> </w:t>
      </w:r>
    </w:p>
    <w:p w14:paraId="470B464C" w14:textId="77777777" w:rsidR="0032098D" w:rsidRPr="0032098D" w:rsidRDefault="00C03322" w:rsidP="00C03322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C03322">
        <w:rPr>
          <w:rFonts w:eastAsia="Times New Roman"/>
          <w:sz w:val="20"/>
          <w:szCs w:val="20"/>
        </w:rPr>
        <w:t>Ustawienie krawężników powinno być zgodne z PN-EN 1340.</w:t>
      </w:r>
    </w:p>
    <w:p w14:paraId="1694A4B5" w14:textId="77777777" w:rsidR="0032098D" w:rsidRPr="0032098D" w:rsidRDefault="00C03322" w:rsidP="0032098D">
      <w:pPr>
        <w:widowControl/>
        <w:overflowPunct w:val="0"/>
        <w:spacing w:before="120" w:line="276" w:lineRule="auto"/>
        <w:jc w:val="both"/>
        <w:textAlignment w:val="baseline"/>
        <w:rPr>
          <w:rFonts w:eastAsia="Times New Roman"/>
          <w:sz w:val="20"/>
          <w:szCs w:val="20"/>
        </w:rPr>
      </w:pPr>
      <w:r>
        <w:rPr>
          <w:rFonts w:eastAsia="Times New Roman"/>
          <w:b/>
          <w:sz w:val="20"/>
          <w:szCs w:val="20"/>
        </w:rPr>
        <w:t>5.6.2</w:t>
      </w:r>
      <w:r w:rsidR="0032098D" w:rsidRPr="0032098D">
        <w:rPr>
          <w:rFonts w:eastAsia="Times New Roman"/>
          <w:b/>
          <w:sz w:val="20"/>
          <w:szCs w:val="20"/>
        </w:rPr>
        <w:t xml:space="preserve">. </w:t>
      </w:r>
      <w:r w:rsidRPr="00C03322">
        <w:rPr>
          <w:rFonts w:eastAsia="Times New Roman"/>
          <w:sz w:val="20"/>
          <w:szCs w:val="20"/>
        </w:rPr>
        <w:t>Ustawienie krawężników na ławie betonowej</w:t>
      </w:r>
    </w:p>
    <w:p w14:paraId="5F7F7816" w14:textId="77777777" w:rsidR="00C03322" w:rsidRPr="0032098D" w:rsidRDefault="00C03322" w:rsidP="00C03322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Ustawianie krawężników na ławie betonowej wykonuje się</w:t>
      </w:r>
      <w:r w:rsidRPr="00C03322">
        <w:rPr>
          <w:rFonts w:eastAsia="Times New Roman"/>
          <w:sz w:val="20"/>
          <w:szCs w:val="20"/>
        </w:rPr>
        <w:t xml:space="preserve"> na </w:t>
      </w:r>
      <w:r>
        <w:rPr>
          <w:rFonts w:eastAsia="Times New Roman"/>
          <w:sz w:val="20"/>
          <w:szCs w:val="20"/>
        </w:rPr>
        <w:t xml:space="preserve">podsypce </w:t>
      </w:r>
      <w:r w:rsidRPr="00C03322">
        <w:rPr>
          <w:rFonts w:eastAsia="Times New Roman"/>
          <w:sz w:val="20"/>
          <w:szCs w:val="20"/>
        </w:rPr>
        <w:t>cementowo-pia</w:t>
      </w:r>
      <w:r>
        <w:rPr>
          <w:rFonts w:eastAsia="Times New Roman"/>
          <w:sz w:val="20"/>
          <w:szCs w:val="20"/>
        </w:rPr>
        <w:t xml:space="preserve">skowej o grubości 5 cm po </w:t>
      </w:r>
      <w:r w:rsidRPr="00C03322">
        <w:rPr>
          <w:rFonts w:eastAsia="Times New Roman"/>
          <w:sz w:val="20"/>
          <w:szCs w:val="20"/>
        </w:rPr>
        <w:t>zagęszczeniu. Dopuszczalne odstępstwa ustawienia krawężnika od Dokumentacji Projektowej zgodne z pkt. 6.3.</w:t>
      </w:r>
    </w:p>
    <w:p w14:paraId="382ED702" w14:textId="77777777" w:rsidR="00C03322" w:rsidRPr="0032098D" w:rsidRDefault="00C03322" w:rsidP="00C03322">
      <w:pPr>
        <w:widowControl/>
        <w:overflowPunct w:val="0"/>
        <w:spacing w:before="120" w:line="276" w:lineRule="auto"/>
        <w:jc w:val="both"/>
        <w:textAlignment w:val="baseline"/>
        <w:rPr>
          <w:rFonts w:eastAsia="Times New Roman"/>
          <w:sz w:val="20"/>
          <w:szCs w:val="20"/>
        </w:rPr>
      </w:pPr>
      <w:r>
        <w:rPr>
          <w:rFonts w:eastAsia="Times New Roman"/>
          <w:b/>
          <w:sz w:val="20"/>
          <w:szCs w:val="20"/>
        </w:rPr>
        <w:t>5.6.3</w:t>
      </w:r>
      <w:r w:rsidRPr="0032098D">
        <w:rPr>
          <w:rFonts w:eastAsia="Times New Roman"/>
          <w:b/>
          <w:sz w:val="20"/>
          <w:szCs w:val="20"/>
        </w:rPr>
        <w:t xml:space="preserve">. </w:t>
      </w:r>
      <w:r w:rsidRPr="00C03322">
        <w:rPr>
          <w:rFonts w:eastAsia="Times New Roman"/>
          <w:sz w:val="20"/>
          <w:szCs w:val="20"/>
        </w:rPr>
        <w:t>Wypełnianie spoin</w:t>
      </w:r>
    </w:p>
    <w:p w14:paraId="77FB3A98" w14:textId="77777777" w:rsidR="0032098D" w:rsidRPr="0032098D" w:rsidRDefault="00C03322" w:rsidP="00C03322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Spoiny krawężników nie powinny przekraczać szerokości 6 mm. Spoiny</w:t>
      </w:r>
      <w:r w:rsidRPr="00C03322">
        <w:rPr>
          <w:rFonts w:eastAsia="Times New Roman"/>
          <w:sz w:val="20"/>
          <w:szCs w:val="20"/>
        </w:rPr>
        <w:t xml:space="preserve"> należ</w:t>
      </w:r>
      <w:r>
        <w:rPr>
          <w:rFonts w:eastAsia="Times New Roman"/>
          <w:sz w:val="20"/>
          <w:szCs w:val="20"/>
        </w:rPr>
        <w:t>y wypełnić zaprawą tylko</w:t>
      </w:r>
      <w:r w:rsidR="00997B74">
        <w:rPr>
          <w:rFonts w:eastAsia="Times New Roman"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 xml:space="preserve">w </w:t>
      </w:r>
      <w:r w:rsidRPr="00C03322">
        <w:rPr>
          <w:rFonts w:eastAsia="Times New Roman"/>
          <w:sz w:val="20"/>
          <w:szCs w:val="20"/>
        </w:rPr>
        <w:t>wyjątkowych przypadkach np. łuki poziome o małych promieniach. Rodzaj oraz mi</w:t>
      </w:r>
      <w:r>
        <w:rPr>
          <w:rFonts w:eastAsia="Times New Roman"/>
          <w:sz w:val="20"/>
          <w:szCs w:val="20"/>
        </w:rPr>
        <w:t xml:space="preserve">ejsce stosowania zaprawy muszą </w:t>
      </w:r>
      <w:r w:rsidRPr="00C03322">
        <w:rPr>
          <w:rFonts w:eastAsia="Times New Roman"/>
          <w:sz w:val="20"/>
          <w:szCs w:val="20"/>
        </w:rPr>
        <w:t>być zaakceptowane przez Inżyniera. Spoiny krawężników przed zalaniem zapraw</w:t>
      </w:r>
      <w:r>
        <w:rPr>
          <w:rFonts w:eastAsia="Times New Roman"/>
          <w:sz w:val="20"/>
          <w:szCs w:val="20"/>
        </w:rPr>
        <w:t>ą należy oczyścić i zmyć wodą. Dla zabezpieczenia przed wpływami temperatury krawężniki</w:t>
      </w:r>
      <w:r w:rsidR="00997B74">
        <w:rPr>
          <w:rFonts w:eastAsia="Times New Roman"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>ustawione</w:t>
      </w:r>
      <w:r w:rsidR="00997B74">
        <w:rPr>
          <w:rFonts w:eastAsia="Times New Roman"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>na</w:t>
      </w:r>
      <w:r w:rsidRPr="00C03322">
        <w:rPr>
          <w:rFonts w:eastAsia="Times New Roman"/>
          <w:sz w:val="20"/>
          <w:szCs w:val="20"/>
        </w:rPr>
        <w:t xml:space="preserve"> podsy</w:t>
      </w:r>
      <w:r>
        <w:rPr>
          <w:rFonts w:eastAsia="Times New Roman"/>
          <w:sz w:val="20"/>
          <w:szCs w:val="20"/>
        </w:rPr>
        <w:t xml:space="preserve">pce cementowo-piaskowej i o </w:t>
      </w:r>
      <w:r w:rsidRPr="00C03322">
        <w:rPr>
          <w:rFonts w:eastAsia="Times New Roman"/>
          <w:sz w:val="20"/>
          <w:szCs w:val="20"/>
        </w:rPr>
        <w:t xml:space="preserve">spoinach zalanych zaprawą należy co 50 m </w:t>
      </w:r>
      <w:proofErr w:type="spellStart"/>
      <w:r w:rsidRPr="00C03322">
        <w:rPr>
          <w:rFonts w:eastAsia="Times New Roman"/>
          <w:sz w:val="20"/>
          <w:szCs w:val="20"/>
        </w:rPr>
        <w:t>dylatować</w:t>
      </w:r>
      <w:proofErr w:type="spellEnd"/>
      <w:r w:rsidRPr="00C03322">
        <w:rPr>
          <w:rFonts w:eastAsia="Times New Roman"/>
          <w:sz w:val="20"/>
          <w:szCs w:val="20"/>
        </w:rPr>
        <w:t xml:space="preserve"> nad szczeliną dylatacyjną ławy</w:t>
      </w:r>
      <w:r>
        <w:rPr>
          <w:rFonts w:eastAsia="Times New Roman"/>
          <w:sz w:val="20"/>
          <w:szCs w:val="20"/>
        </w:rPr>
        <w:t xml:space="preserve"> cienką warstwą styropianu lub </w:t>
      </w:r>
      <w:r w:rsidRPr="00C03322">
        <w:rPr>
          <w:rFonts w:eastAsia="Times New Roman"/>
          <w:sz w:val="20"/>
          <w:szCs w:val="20"/>
        </w:rPr>
        <w:t>zalewać bitumiczną masą zalewową.</w:t>
      </w:r>
    </w:p>
    <w:p w14:paraId="7C03D55F" w14:textId="77777777" w:rsidR="0032098D" w:rsidRPr="0032098D" w:rsidRDefault="0032098D" w:rsidP="0032098D">
      <w:pPr>
        <w:keepNext/>
        <w:keepLines/>
        <w:widowControl/>
        <w:suppressAutoHyphens/>
        <w:overflowPunct w:val="0"/>
        <w:spacing w:before="240" w:after="120" w:line="276" w:lineRule="auto"/>
        <w:jc w:val="both"/>
        <w:textAlignment w:val="baseline"/>
        <w:outlineLvl w:val="0"/>
        <w:rPr>
          <w:rFonts w:eastAsia="Times New Roman"/>
          <w:b/>
          <w:caps/>
          <w:kern w:val="28"/>
          <w:sz w:val="20"/>
          <w:szCs w:val="20"/>
        </w:rPr>
      </w:pPr>
      <w:bookmarkStart w:id="12" w:name="_Toc424534470"/>
      <w:bookmarkStart w:id="13" w:name="_Toc46644001"/>
      <w:bookmarkStart w:id="14" w:name="_Toc51995834"/>
      <w:bookmarkStart w:id="15" w:name="_Toc70745916"/>
      <w:bookmarkStart w:id="16" w:name="_Toc113338102"/>
      <w:bookmarkStart w:id="17" w:name="_Toc120590626"/>
      <w:bookmarkStart w:id="18" w:name="_Toc141072308"/>
      <w:bookmarkStart w:id="19" w:name="_Toc141496952"/>
      <w:r w:rsidRPr="0032098D">
        <w:rPr>
          <w:rFonts w:eastAsia="Times New Roman"/>
          <w:b/>
          <w:caps/>
          <w:kern w:val="28"/>
          <w:sz w:val="20"/>
          <w:szCs w:val="20"/>
        </w:rPr>
        <w:t>6. KONTROLA JAKOŚCI ROBÓT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3A1D9CF7" w14:textId="77777777" w:rsidR="0032098D" w:rsidRPr="0032098D" w:rsidRDefault="0032098D" w:rsidP="0032098D">
      <w:pPr>
        <w:keepNext/>
        <w:widowControl/>
        <w:overflowPunct w:val="0"/>
        <w:spacing w:before="120" w:after="120" w:line="276" w:lineRule="auto"/>
        <w:jc w:val="both"/>
        <w:textAlignment w:val="baseline"/>
        <w:outlineLvl w:val="1"/>
        <w:rPr>
          <w:rFonts w:eastAsia="Times New Roman"/>
          <w:b/>
          <w:sz w:val="20"/>
          <w:szCs w:val="20"/>
        </w:rPr>
      </w:pPr>
      <w:r w:rsidRPr="0032098D">
        <w:rPr>
          <w:rFonts w:eastAsia="Times New Roman"/>
          <w:b/>
          <w:sz w:val="20"/>
          <w:szCs w:val="20"/>
        </w:rPr>
        <w:t>6.1. Ogólne zasady kontroli jakości robót</w:t>
      </w:r>
    </w:p>
    <w:p w14:paraId="1D1B8886" w14:textId="77777777" w:rsidR="00C03322" w:rsidRPr="00C03322" w:rsidRDefault="00C03322" w:rsidP="00C03322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C03322">
        <w:rPr>
          <w:rFonts w:eastAsia="Times New Roman"/>
          <w:sz w:val="20"/>
          <w:szCs w:val="20"/>
        </w:rPr>
        <w:t>Ogólne zasady kontroli jakości robót podano w S</w:t>
      </w:r>
      <w:r w:rsidR="007750AD">
        <w:rPr>
          <w:rFonts w:eastAsia="Times New Roman"/>
          <w:sz w:val="20"/>
          <w:szCs w:val="20"/>
        </w:rPr>
        <w:t>S</w:t>
      </w:r>
      <w:r w:rsidRPr="00C03322">
        <w:rPr>
          <w:rFonts w:eastAsia="Times New Roman"/>
          <w:sz w:val="20"/>
          <w:szCs w:val="20"/>
        </w:rPr>
        <w:t xml:space="preserve">T D-00.00.00 „Wymagania ogólne” pkt 6. </w:t>
      </w:r>
    </w:p>
    <w:p w14:paraId="44513986" w14:textId="77777777" w:rsidR="0032098D" w:rsidRPr="0032098D" w:rsidRDefault="00C03322" w:rsidP="00C03322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C03322">
        <w:rPr>
          <w:rFonts w:eastAsia="Times New Roman"/>
          <w:sz w:val="20"/>
          <w:szCs w:val="20"/>
        </w:rPr>
        <w:t>Wszystkie badania i pomiary wykonywane są na koszt Wykonawcy.</w:t>
      </w:r>
    </w:p>
    <w:p w14:paraId="7B189009" w14:textId="77777777" w:rsidR="0032098D" w:rsidRDefault="0032098D" w:rsidP="0032098D">
      <w:pPr>
        <w:keepNext/>
        <w:widowControl/>
        <w:overflowPunct w:val="0"/>
        <w:spacing w:before="120" w:after="120" w:line="276" w:lineRule="auto"/>
        <w:jc w:val="both"/>
        <w:textAlignment w:val="baseline"/>
        <w:outlineLvl w:val="1"/>
        <w:rPr>
          <w:rFonts w:eastAsia="Times New Roman"/>
          <w:b/>
          <w:sz w:val="20"/>
          <w:szCs w:val="20"/>
        </w:rPr>
      </w:pPr>
      <w:r w:rsidRPr="0032098D">
        <w:rPr>
          <w:rFonts w:eastAsia="Times New Roman"/>
          <w:b/>
          <w:sz w:val="20"/>
          <w:szCs w:val="20"/>
        </w:rPr>
        <w:t>6.2. Badania przed przystąpieniem do robót</w:t>
      </w:r>
    </w:p>
    <w:p w14:paraId="785A989C" w14:textId="77777777" w:rsidR="00C03322" w:rsidRPr="0032098D" w:rsidRDefault="00C03322" w:rsidP="00C03322">
      <w:pPr>
        <w:keepNext/>
        <w:widowControl/>
        <w:overflowPunct w:val="0"/>
        <w:jc w:val="both"/>
        <w:textAlignment w:val="baseline"/>
        <w:outlineLvl w:val="1"/>
        <w:rPr>
          <w:rFonts w:eastAsia="Times New Roman"/>
          <w:b/>
          <w:sz w:val="20"/>
          <w:szCs w:val="20"/>
        </w:rPr>
      </w:pPr>
      <w:r w:rsidRPr="00C03322">
        <w:rPr>
          <w:rFonts w:eastAsia="Times New Roman"/>
          <w:b/>
          <w:sz w:val="20"/>
          <w:szCs w:val="20"/>
        </w:rPr>
        <w:t xml:space="preserve">6.2.1. </w:t>
      </w:r>
      <w:r w:rsidRPr="0086114B">
        <w:rPr>
          <w:rFonts w:eastAsia="Times New Roman"/>
          <w:sz w:val="20"/>
          <w:szCs w:val="20"/>
        </w:rPr>
        <w:t>Badania krawężników</w:t>
      </w:r>
    </w:p>
    <w:p w14:paraId="469D95E1" w14:textId="77777777" w:rsidR="00C03322" w:rsidRPr="00C03322" w:rsidRDefault="00C03322" w:rsidP="00C03322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C03322">
        <w:rPr>
          <w:rFonts w:eastAsia="Times New Roman"/>
          <w:sz w:val="20"/>
          <w:szCs w:val="20"/>
        </w:rPr>
        <w:t xml:space="preserve">Przed przystąpieniem do robót Wykonawca powinien: </w:t>
      </w:r>
    </w:p>
    <w:p w14:paraId="268BA04C" w14:textId="77777777" w:rsidR="00C03322" w:rsidRPr="00C03322" w:rsidRDefault="00C03322" w:rsidP="00C03322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– uzyskać wymagane dokumenty, dopuszczające wyroby budowlane do</w:t>
      </w:r>
      <w:r w:rsidRPr="00C03322">
        <w:rPr>
          <w:rFonts w:eastAsia="Times New Roman"/>
          <w:sz w:val="20"/>
          <w:szCs w:val="20"/>
        </w:rPr>
        <w:t xml:space="preserve"> obrot</w:t>
      </w:r>
      <w:r>
        <w:rPr>
          <w:rFonts w:eastAsia="Times New Roman"/>
          <w:sz w:val="20"/>
          <w:szCs w:val="20"/>
        </w:rPr>
        <w:t>u i powszechnego</w:t>
      </w:r>
      <w:r w:rsidR="00997B74">
        <w:rPr>
          <w:rFonts w:eastAsia="Times New Roman"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 xml:space="preserve">stosowania </w:t>
      </w:r>
      <w:r w:rsidRPr="00C03322">
        <w:rPr>
          <w:rFonts w:eastAsia="Times New Roman"/>
          <w:sz w:val="20"/>
          <w:szCs w:val="20"/>
        </w:rPr>
        <w:t xml:space="preserve">(certyfikaty zgodności, deklaracje zgodności, ew. badania materiałów wykonane przez dostawców itp.), </w:t>
      </w:r>
    </w:p>
    <w:p w14:paraId="559148FE" w14:textId="77777777" w:rsidR="00C03322" w:rsidRPr="00C03322" w:rsidRDefault="00C03322" w:rsidP="00C03322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– ew. wykonać własne badania właściwości materiałów przeznaczonych do</w:t>
      </w:r>
      <w:r w:rsidRPr="00C03322">
        <w:rPr>
          <w:rFonts w:eastAsia="Times New Roman"/>
          <w:sz w:val="20"/>
          <w:szCs w:val="20"/>
        </w:rPr>
        <w:t xml:space="preserve"> wykonan</w:t>
      </w:r>
      <w:r>
        <w:rPr>
          <w:rFonts w:eastAsia="Times New Roman"/>
          <w:sz w:val="20"/>
          <w:szCs w:val="20"/>
        </w:rPr>
        <w:t>ia robót, określone</w:t>
      </w:r>
      <w:r w:rsidR="00997B74">
        <w:rPr>
          <w:rFonts w:eastAsia="Times New Roman"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 xml:space="preserve">w </w:t>
      </w:r>
      <w:proofErr w:type="spellStart"/>
      <w:r>
        <w:rPr>
          <w:rFonts w:eastAsia="Times New Roman"/>
          <w:sz w:val="20"/>
          <w:szCs w:val="20"/>
        </w:rPr>
        <w:t>pkcie</w:t>
      </w:r>
      <w:proofErr w:type="spellEnd"/>
      <w:r>
        <w:rPr>
          <w:rFonts w:eastAsia="Times New Roman"/>
          <w:sz w:val="20"/>
          <w:szCs w:val="20"/>
        </w:rPr>
        <w:t xml:space="preserve"> 2 </w:t>
      </w:r>
      <w:r w:rsidRPr="00C03322">
        <w:rPr>
          <w:rFonts w:eastAsia="Times New Roman"/>
          <w:sz w:val="20"/>
          <w:szCs w:val="20"/>
        </w:rPr>
        <w:t xml:space="preserve">(tablicy 1), </w:t>
      </w:r>
    </w:p>
    <w:p w14:paraId="41AA19C1" w14:textId="77777777" w:rsidR="00C03322" w:rsidRPr="00C03322" w:rsidRDefault="00C03322" w:rsidP="00C03322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C03322">
        <w:rPr>
          <w:rFonts w:eastAsia="Times New Roman"/>
          <w:sz w:val="20"/>
          <w:szCs w:val="20"/>
        </w:rPr>
        <w:t xml:space="preserve">– sprawdzić cechy zewnętrzne krawężników. </w:t>
      </w:r>
    </w:p>
    <w:p w14:paraId="35AAE704" w14:textId="77777777" w:rsidR="00C03322" w:rsidRPr="00C03322" w:rsidRDefault="00C03322" w:rsidP="00C03322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C03322">
        <w:rPr>
          <w:rFonts w:eastAsia="Times New Roman"/>
          <w:sz w:val="20"/>
          <w:szCs w:val="20"/>
        </w:rPr>
        <w:t xml:space="preserve">Wszystkie dokumenty oraz wyniki badań Wykonawca przedstawia Inżynierowi do akceptacji. </w:t>
      </w:r>
    </w:p>
    <w:p w14:paraId="786D5F7D" w14:textId="77777777" w:rsidR="00C03322" w:rsidRPr="00C03322" w:rsidRDefault="00C03322" w:rsidP="00C03322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Sprawdzenie wyglądu zewnętrznego należy przeprowadzić na</w:t>
      </w:r>
      <w:r w:rsidR="00997B74">
        <w:rPr>
          <w:rFonts w:eastAsia="Times New Roman"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 xml:space="preserve">podstawie oględzin </w:t>
      </w:r>
      <w:r w:rsidRPr="00C03322">
        <w:rPr>
          <w:rFonts w:eastAsia="Times New Roman"/>
          <w:sz w:val="20"/>
          <w:szCs w:val="20"/>
        </w:rPr>
        <w:t>ele</w:t>
      </w:r>
      <w:r>
        <w:rPr>
          <w:rFonts w:eastAsia="Times New Roman"/>
          <w:sz w:val="20"/>
          <w:szCs w:val="20"/>
        </w:rPr>
        <w:t>mentu przez</w:t>
      </w:r>
      <w:r w:rsidR="00997B74">
        <w:rPr>
          <w:rFonts w:eastAsia="Times New Roman"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 xml:space="preserve">pomiar i ocenę </w:t>
      </w:r>
      <w:r w:rsidRPr="00C03322">
        <w:rPr>
          <w:rFonts w:eastAsia="Times New Roman"/>
          <w:sz w:val="20"/>
          <w:szCs w:val="20"/>
        </w:rPr>
        <w:t>uszkodzeń występujących na powierzchniach i krawędziach elementu zgodnie z wymag</w:t>
      </w:r>
      <w:r>
        <w:rPr>
          <w:rFonts w:eastAsia="Times New Roman"/>
          <w:sz w:val="20"/>
          <w:szCs w:val="20"/>
        </w:rPr>
        <w:t xml:space="preserve">aniami tablicy 1 i ustaleniami PN-EN 1340. </w:t>
      </w:r>
      <w:r w:rsidRPr="00C03322">
        <w:rPr>
          <w:rFonts w:eastAsia="Times New Roman"/>
          <w:sz w:val="20"/>
          <w:szCs w:val="20"/>
        </w:rPr>
        <w:t>P</w:t>
      </w:r>
      <w:r>
        <w:rPr>
          <w:rFonts w:eastAsia="Times New Roman"/>
          <w:sz w:val="20"/>
          <w:szCs w:val="20"/>
        </w:rPr>
        <w:t>omiary długości i głębokości uszkodzeń</w:t>
      </w:r>
      <w:r w:rsidR="00997B74">
        <w:rPr>
          <w:rFonts w:eastAsia="Times New Roman"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>należy</w:t>
      </w:r>
      <w:r w:rsidR="00997B74">
        <w:rPr>
          <w:rFonts w:eastAsia="Times New Roman"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 xml:space="preserve">wykonać </w:t>
      </w:r>
      <w:r w:rsidRPr="00C03322">
        <w:rPr>
          <w:rFonts w:eastAsia="Times New Roman"/>
          <w:sz w:val="20"/>
          <w:szCs w:val="20"/>
        </w:rPr>
        <w:t>za</w:t>
      </w:r>
      <w:r w:rsidR="00997B74">
        <w:rPr>
          <w:rFonts w:eastAsia="Times New Roman"/>
          <w:sz w:val="20"/>
          <w:szCs w:val="20"/>
        </w:rPr>
        <w:t xml:space="preserve"> </w:t>
      </w:r>
      <w:r w:rsidRPr="00C03322">
        <w:rPr>
          <w:rFonts w:eastAsia="Times New Roman"/>
          <w:sz w:val="20"/>
          <w:szCs w:val="20"/>
        </w:rPr>
        <w:t>pom</w:t>
      </w:r>
      <w:r>
        <w:rPr>
          <w:rFonts w:eastAsia="Times New Roman"/>
          <w:sz w:val="20"/>
          <w:szCs w:val="20"/>
        </w:rPr>
        <w:t>ocą</w:t>
      </w:r>
      <w:r w:rsidR="00997B74">
        <w:rPr>
          <w:rFonts w:eastAsia="Times New Roman"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>przymiaru</w:t>
      </w:r>
      <w:r w:rsidR="00997B74">
        <w:rPr>
          <w:rFonts w:eastAsia="Times New Roman"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>stalowego</w:t>
      </w:r>
      <w:r w:rsidR="00997B74">
        <w:rPr>
          <w:rFonts w:eastAsia="Times New Roman"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 xml:space="preserve">lub </w:t>
      </w:r>
      <w:r w:rsidRPr="00C03322">
        <w:rPr>
          <w:rFonts w:eastAsia="Times New Roman"/>
          <w:sz w:val="20"/>
          <w:szCs w:val="20"/>
        </w:rPr>
        <w:t xml:space="preserve">suwmiarki z dokładnością do 1 mm, zgodnie z ustaleniami PN-B-10021. </w:t>
      </w:r>
    </w:p>
    <w:p w14:paraId="16F532DA" w14:textId="77777777" w:rsidR="0032098D" w:rsidRDefault="00C03322" w:rsidP="00C03322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C03322">
        <w:rPr>
          <w:rFonts w:eastAsia="Times New Roman"/>
          <w:sz w:val="20"/>
          <w:szCs w:val="20"/>
        </w:rPr>
        <w:t>Sprawdzenie kształtu i wymiarów elementów należy przeprowadzić z dokładnością do 1 mm p</w:t>
      </w:r>
      <w:r>
        <w:rPr>
          <w:rFonts w:eastAsia="Times New Roman"/>
          <w:sz w:val="20"/>
          <w:szCs w:val="20"/>
        </w:rPr>
        <w:t>rzy użyciu suwmiarki oraz przymiaru stalowego</w:t>
      </w:r>
      <w:r w:rsidRPr="00C03322">
        <w:rPr>
          <w:rFonts w:eastAsia="Times New Roman"/>
          <w:sz w:val="20"/>
          <w:szCs w:val="20"/>
        </w:rPr>
        <w:t xml:space="preserve"> lub </w:t>
      </w:r>
      <w:r>
        <w:rPr>
          <w:rFonts w:eastAsia="Times New Roman"/>
          <w:sz w:val="20"/>
          <w:szCs w:val="20"/>
        </w:rPr>
        <w:t>taśmy zgodnie z wymaganiami</w:t>
      </w:r>
      <w:r w:rsidR="00997B74">
        <w:rPr>
          <w:rFonts w:eastAsia="Times New Roman"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>tablicy</w:t>
      </w:r>
      <w:r w:rsidR="00997B74">
        <w:rPr>
          <w:rFonts w:eastAsia="Times New Roman"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 xml:space="preserve">1. </w:t>
      </w:r>
      <w:r w:rsidRPr="00C03322">
        <w:rPr>
          <w:rFonts w:eastAsia="Times New Roman"/>
          <w:sz w:val="20"/>
          <w:szCs w:val="20"/>
        </w:rPr>
        <w:t>Sprawdzenie</w:t>
      </w:r>
      <w:r w:rsidR="00997B74">
        <w:rPr>
          <w:rFonts w:eastAsia="Times New Roman"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>kątów</w:t>
      </w:r>
      <w:r w:rsidR="00997B74">
        <w:rPr>
          <w:rFonts w:eastAsia="Times New Roman"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>prostych</w:t>
      </w:r>
      <w:r w:rsidR="00997B74">
        <w:rPr>
          <w:rFonts w:eastAsia="Times New Roman"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>w</w:t>
      </w:r>
      <w:r w:rsidR="00997B74">
        <w:rPr>
          <w:rFonts w:eastAsia="Times New Roman"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 xml:space="preserve">narożach </w:t>
      </w:r>
      <w:r w:rsidRPr="00C03322">
        <w:rPr>
          <w:rFonts w:eastAsia="Times New Roman"/>
          <w:sz w:val="20"/>
          <w:szCs w:val="20"/>
        </w:rPr>
        <w:t>elementów wykonuje się przez przyłożenie kątownika do badanego naroża i zmierzeni</w:t>
      </w:r>
      <w:r>
        <w:rPr>
          <w:rFonts w:eastAsia="Times New Roman"/>
          <w:sz w:val="20"/>
          <w:szCs w:val="20"/>
        </w:rPr>
        <w:t xml:space="preserve">a odchyłek z dokładnością do 1 </w:t>
      </w:r>
      <w:r w:rsidRPr="00C03322">
        <w:rPr>
          <w:rFonts w:eastAsia="Times New Roman"/>
          <w:sz w:val="20"/>
          <w:szCs w:val="20"/>
        </w:rPr>
        <w:t>mm.</w:t>
      </w:r>
    </w:p>
    <w:p w14:paraId="57AC9329" w14:textId="77777777" w:rsidR="0086114B" w:rsidRDefault="0086114B" w:rsidP="00C03322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</w:p>
    <w:p w14:paraId="12966E0E" w14:textId="77777777" w:rsidR="0086114B" w:rsidRDefault="0086114B" w:rsidP="00C03322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>
        <w:rPr>
          <w:rFonts w:eastAsia="Times New Roman"/>
          <w:b/>
          <w:sz w:val="20"/>
          <w:szCs w:val="20"/>
        </w:rPr>
        <w:t>6.2.2</w:t>
      </w:r>
      <w:r w:rsidRPr="00C03322">
        <w:rPr>
          <w:rFonts w:eastAsia="Times New Roman"/>
          <w:b/>
          <w:sz w:val="20"/>
          <w:szCs w:val="20"/>
        </w:rPr>
        <w:t xml:space="preserve">. </w:t>
      </w:r>
      <w:r w:rsidRPr="0086114B">
        <w:rPr>
          <w:rFonts w:eastAsia="Times New Roman"/>
          <w:sz w:val="20"/>
          <w:szCs w:val="20"/>
        </w:rPr>
        <w:t>Badania pozostałych materiałów</w:t>
      </w:r>
    </w:p>
    <w:p w14:paraId="3008C09D" w14:textId="77777777" w:rsidR="0086114B" w:rsidRPr="0032098D" w:rsidRDefault="0086114B" w:rsidP="0086114B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86114B">
        <w:rPr>
          <w:rFonts w:eastAsia="Times New Roman"/>
          <w:sz w:val="20"/>
          <w:szCs w:val="20"/>
        </w:rPr>
        <w:t>Badania</w:t>
      </w:r>
      <w:r w:rsidR="00997B74">
        <w:rPr>
          <w:rFonts w:eastAsia="Times New Roman"/>
          <w:sz w:val="20"/>
          <w:szCs w:val="20"/>
        </w:rPr>
        <w:t xml:space="preserve"> </w:t>
      </w:r>
      <w:r w:rsidRPr="0086114B">
        <w:rPr>
          <w:rFonts w:eastAsia="Times New Roman"/>
          <w:sz w:val="20"/>
          <w:szCs w:val="20"/>
        </w:rPr>
        <w:t>pozostałych</w:t>
      </w:r>
      <w:r w:rsidR="00997B74">
        <w:rPr>
          <w:rFonts w:eastAsia="Times New Roman"/>
          <w:sz w:val="20"/>
          <w:szCs w:val="20"/>
        </w:rPr>
        <w:t xml:space="preserve"> </w:t>
      </w:r>
      <w:r w:rsidRPr="0086114B">
        <w:rPr>
          <w:rFonts w:eastAsia="Times New Roman"/>
          <w:sz w:val="20"/>
          <w:szCs w:val="20"/>
        </w:rPr>
        <w:t>materiałów</w:t>
      </w:r>
      <w:r w:rsidR="00997B74">
        <w:rPr>
          <w:rFonts w:eastAsia="Times New Roman"/>
          <w:sz w:val="20"/>
          <w:szCs w:val="20"/>
        </w:rPr>
        <w:t xml:space="preserve"> </w:t>
      </w:r>
      <w:r w:rsidRPr="0086114B">
        <w:rPr>
          <w:rFonts w:eastAsia="Times New Roman"/>
          <w:sz w:val="20"/>
          <w:szCs w:val="20"/>
        </w:rPr>
        <w:t>stosowanych</w:t>
      </w:r>
      <w:r w:rsidR="00997B74">
        <w:rPr>
          <w:rFonts w:eastAsia="Times New Roman"/>
          <w:sz w:val="20"/>
          <w:szCs w:val="20"/>
        </w:rPr>
        <w:t xml:space="preserve"> </w:t>
      </w:r>
      <w:r w:rsidRPr="0086114B">
        <w:rPr>
          <w:rFonts w:eastAsia="Times New Roman"/>
          <w:sz w:val="20"/>
          <w:szCs w:val="20"/>
        </w:rPr>
        <w:t>przy</w:t>
      </w:r>
      <w:r w:rsidR="00997B74">
        <w:rPr>
          <w:rFonts w:eastAsia="Times New Roman"/>
          <w:sz w:val="20"/>
          <w:szCs w:val="20"/>
        </w:rPr>
        <w:t xml:space="preserve"> </w:t>
      </w:r>
      <w:r w:rsidRPr="0086114B">
        <w:rPr>
          <w:rFonts w:eastAsia="Times New Roman"/>
          <w:sz w:val="20"/>
          <w:szCs w:val="20"/>
        </w:rPr>
        <w:t>ustawianiu</w:t>
      </w:r>
      <w:r w:rsidR="00997B74">
        <w:rPr>
          <w:rFonts w:eastAsia="Times New Roman"/>
          <w:sz w:val="20"/>
          <w:szCs w:val="20"/>
        </w:rPr>
        <w:t xml:space="preserve"> </w:t>
      </w:r>
      <w:r w:rsidRPr="0086114B">
        <w:rPr>
          <w:rFonts w:eastAsia="Times New Roman"/>
          <w:sz w:val="20"/>
          <w:szCs w:val="20"/>
        </w:rPr>
        <w:t>krawężników</w:t>
      </w:r>
      <w:r w:rsidR="00997B74">
        <w:rPr>
          <w:rFonts w:eastAsia="Times New Roman"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>betonowych</w:t>
      </w:r>
      <w:r w:rsidR="00997B74">
        <w:rPr>
          <w:rFonts w:eastAsia="Times New Roman"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>powinny</w:t>
      </w:r>
      <w:r w:rsidR="00997B74">
        <w:rPr>
          <w:rFonts w:eastAsia="Times New Roman"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 xml:space="preserve">obejmować </w:t>
      </w:r>
      <w:r w:rsidRPr="0086114B">
        <w:rPr>
          <w:rFonts w:eastAsia="Times New Roman"/>
          <w:sz w:val="20"/>
          <w:szCs w:val="20"/>
        </w:rPr>
        <w:t>wszystkie właściwości, określone w normach podanych dla odpowiednich materiałów w pkt 2.</w:t>
      </w:r>
    </w:p>
    <w:p w14:paraId="5AD22358" w14:textId="77777777" w:rsidR="0032098D" w:rsidRPr="0032098D" w:rsidRDefault="0032098D" w:rsidP="0032098D">
      <w:pPr>
        <w:keepNext/>
        <w:widowControl/>
        <w:overflowPunct w:val="0"/>
        <w:spacing w:before="120" w:after="120" w:line="276" w:lineRule="auto"/>
        <w:jc w:val="both"/>
        <w:textAlignment w:val="baseline"/>
        <w:outlineLvl w:val="1"/>
        <w:rPr>
          <w:rFonts w:eastAsia="Times New Roman"/>
          <w:b/>
          <w:sz w:val="20"/>
          <w:szCs w:val="20"/>
        </w:rPr>
      </w:pPr>
      <w:r w:rsidRPr="0032098D">
        <w:rPr>
          <w:rFonts w:eastAsia="Times New Roman"/>
          <w:b/>
          <w:sz w:val="20"/>
          <w:szCs w:val="20"/>
        </w:rPr>
        <w:t>6.3. Badania w czasie robót</w:t>
      </w:r>
    </w:p>
    <w:p w14:paraId="4AA2DEC7" w14:textId="77777777" w:rsidR="0032098D" w:rsidRPr="0032098D" w:rsidRDefault="0032098D" w:rsidP="0032098D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32098D">
        <w:rPr>
          <w:rFonts w:eastAsia="Times New Roman"/>
          <w:b/>
          <w:sz w:val="20"/>
          <w:szCs w:val="20"/>
        </w:rPr>
        <w:t xml:space="preserve">6.3.1. </w:t>
      </w:r>
      <w:r w:rsidRPr="0032098D">
        <w:rPr>
          <w:rFonts w:eastAsia="Times New Roman"/>
          <w:sz w:val="20"/>
          <w:szCs w:val="20"/>
        </w:rPr>
        <w:t>Sprawdzenie koryta pod ławę</w:t>
      </w:r>
    </w:p>
    <w:p w14:paraId="65496324" w14:textId="77777777" w:rsidR="0086114B" w:rsidRPr="0086114B" w:rsidRDefault="0086114B" w:rsidP="0086114B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86114B">
        <w:rPr>
          <w:rFonts w:eastAsia="Times New Roman"/>
          <w:sz w:val="20"/>
          <w:szCs w:val="20"/>
        </w:rPr>
        <w:t xml:space="preserve">Należy sprawdzać wymiary koryta oraz zagęszczenie podłoża na dnie wykopu. </w:t>
      </w:r>
    </w:p>
    <w:p w14:paraId="4B6D36AB" w14:textId="77777777" w:rsidR="0032098D" w:rsidRPr="0032098D" w:rsidRDefault="0086114B" w:rsidP="0086114B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86114B">
        <w:rPr>
          <w:rFonts w:eastAsia="Times New Roman"/>
          <w:sz w:val="20"/>
          <w:szCs w:val="20"/>
        </w:rPr>
        <w:t xml:space="preserve">Tolerancja dla szerokości wykopu wynosi </w:t>
      </w:r>
      <w:r>
        <w:rPr>
          <w:rFonts w:eastAsia="Times New Roman"/>
          <w:sz w:val="20"/>
          <w:szCs w:val="20"/>
        </w:rPr>
        <w:t>±</w:t>
      </w:r>
      <w:r w:rsidRPr="0086114B">
        <w:rPr>
          <w:rFonts w:eastAsia="Times New Roman"/>
          <w:sz w:val="20"/>
          <w:szCs w:val="20"/>
        </w:rPr>
        <w:t xml:space="preserve"> 2 cm. Zagęszczenie podłoża powinno być zgodne z pkt 5.3.</w:t>
      </w:r>
    </w:p>
    <w:p w14:paraId="37D708C0" w14:textId="77777777" w:rsidR="0032098D" w:rsidRPr="0032098D" w:rsidRDefault="0032098D" w:rsidP="0032098D">
      <w:pPr>
        <w:widowControl/>
        <w:overflowPunct w:val="0"/>
        <w:spacing w:before="120"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32098D">
        <w:rPr>
          <w:rFonts w:eastAsia="Times New Roman"/>
          <w:b/>
          <w:sz w:val="20"/>
          <w:szCs w:val="20"/>
        </w:rPr>
        <w:lastRenderedPageBreak/>
        <w:t xml:space="preserve">6.3.2. </w:t>
      </w:r>
      <w:r w:rsidRPr="0032098D">
        <w:rPr>
          <w:rFonts w:eastAsia="Times New Roman"/>
          <w:sz w:val="20"/>
          <w:szCs w:val="20"/>
        </w:rPr>
        <w:t>Sprawdzenie ław</w:t>
      </w:r>
    </w:p>
    <w:p w14:paraId="4F77844B" w14:textId="77777777" w:rsidR="0086114B" w:rsidRPr="0086114B" w:rsidRDefault="0086114B" w:rsidP="0086114B">
      <w:pPr>
        <w:widowControl/>
        <w:overflowPunct w:val="0"/>
        <w:spacing w:line="276" w:lineRule="auto"/>
        <w:ind w:left="284" w:hanging="284"/>
        <w:jc w:val="both"/>
        <w:textAlignment w:val="baseline"/>
        <w:rPr>
          <w:rFonts w:eastAsia="Times New Roman"/>
          <w:sz w:val="20"/>
          <w:szCs w:val="20"/>
        </w:rPr>
      </w:pPr>
      <w:r w:rsidRPr="0086114B">
        <w:rPr>
          <w:rFonts w:eastAsia="Times New Roman"/>
          <w:sz w:val="20"/>
          <w:szCs w:val="20"/>
        </w:rPr>
        <w:t xml:space="preserve">Przy wykonywaniu ław badaniu podlegają: </w:t>
      </w:r>
    </w:p>
    <w:p w14:paraId="371B0338" w14:textId="77777777" w:rsidR="0086114B" w:rsidRPr="0086114B" w:rsidRDefault="0086114B" w:rsidP="0086114B">
      <w:pPr>
        <w:widowControl/>
        <w:overflowPunct w:val="0"/>
        <w:spacing w:line="276" w:lineRule="auto"/>
        <w:ind w:left="284" w:hanging="284"/>
        <w:jc w:val="both"/>
        <w:textAlignment w:val="baseline"/>
        <w:rPr>
          <w:rFonts w:eastAsia="Times New Roman"/>
          <w:sz w:val="20"/>
          <w:szCs w:val="20"/>
        </w:rPr>
      </w:pPr>
      <w:r w:rsidRPr="0086114B">
        <w:rPr>
          <w:rFonts w:eastAsia="Times New Roman"/>
          <w:sz w:val="20"/>
          <w:szCs w:val="20"/>
        </w:rPr>
        <w:t>a)</w:t>
      </w:r>
      <w:r w:rsidR="00997B74">
        <w:rPr>
          <w:rFonts w:eastAsia="Times New Roman"/>
          <w:sz w:val="20"/>
          <w:szCs w:val="20"/>
        </w:rPr>
        <w:t xml:space="preserve"> </w:t>
      </w:r>
      <w:r w:rsidRPr="0086114B">
        <w:rPr>
          <w:rFonts w:eastAsia="Times New Roman"/>
          <w:sz w:val="20"/>
          <w:szCs w:val="20"/>
        </w:rPr>
        <w:t xml:space="preserve">Zgodność profilu podłużnego górnej powierzchni ław z dokumentacją projektową. </w:t>
      </w:r>
    </w:p>
    <w:p w14:paraId="22574A3F" w14:textId="77777777" w:rsidR="0086114B" w:rsidRPr="0086114B" w:rsidRDefault="00997B74" w:rsidP="0086114B">
      <w:pPr>
        <w:widowControl/>
        <w:overflowPunct w:val="0"/>
        <w:spacing w:line="276" w:lineRule="auto"/>
        <w:ind w:left="284" w:hanging="284"/>
        <w:jc w:val="both"/>
        <w:textAlignment w:val="baseline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 xml:space="preserve"> </w:t>
      </w:r>
      <w:r w:rsidR="0086114B" w:rsidRPr="0086114B">
        <w:rPr>
          <w:rFonts w:eastAsia="Times New Roman"/>
          <w:sz w:val="20"/>
          <w:szCs w:val="20"/>
        </w:rPr>
        <w:t>Profil podłużny górnej powierzchni ławy powinien być zgodny z projektowaną niw</w:t>
      </w:r>
      <w:r w:rsidR="0086114B">
        <w:rPr>
          <w:rFonts w:eastAsia="Times New Roman"/>
          <w:sz w:val="20"/>
          <w:szCs w:val="20"/>
        </w:rPr>
        <w:t xml:space="preserve">eletą. Dopuszczalne odchylenia </w:t>
      </w:r>
      <w:r w:rsidR="0086114B" w:rsidRPr="0086114B">
        <w:rPr>
          <w:rFonts w:eastAsia="Times New Roman"/>
          <w:sz w:val="20"/>
          <w:szCs w:val="20"/>
        </w:rPr>
        <w:t xml:space="preserve">mogą wynosić </w:t>
      </w:r>
      <w:r w:rsidR="0086114B">
        <w:rPr>
          <w:rFonts w:eastAsia="Times New Roman"/>
          <w:sz w:val="20"/>
          <w:szCs w:val="20"/>
        </w:rPr>
        <w:t>±</w:t>
      </w:r>
      <w:r w:rsidR="0086114B" w:rsidRPr="0086114B">
        <w:rPr>
          <w:rFonts w:eastAsia="Times New Roman"/>
          <w:sz w:val="20"/>
          <w:szCs w:val="20"/>
        </w:rPr>
        <w:t xml:space="preserve"> 1 cm na każde 100 m ławy. </w:t>
      </w:r>
    </w:p>
    <w:p w14:paraId="09C810A2" w14:textId="77777777" w:rsidR="0086114B" w:rsidRPr="0086114B" w:rsidRDefault="0086114B" w:rsidP="0086114B">
      <w:pPr>
        <w:widowControl/>
        <w:overflowPunct w:val="0"/>
        <w:spacing w:line="276" w:lineRule="auto"/>
        <w:ind w:left="284" w:hanging="284"/>
        <w:jc w:val="both"/>
        <w:textAlignment w:val="baseline"/>
        <w:rPr>
          <w:rFonts w:eastAsia="Times New Roman"/>
          <w:sz w:val="20"/>
          <w:szCs w:val="20"/>
        </w:rPr>
      </w:pPr>
      <w:r w:rsidRPr="0086114B">
        <w:rPr>
          <w:rFonts w:eastAsia="Times New Roman"/>
          <w:sz w:val="20"/>
          <w:szCs w:val="20"/>
        </w:rPr>
        <w:t>b)</w:t>
      </w:r>
      <w:r w:rsidR="00997B74">
        <w:rPr>
          <w:rFonts w:eastAsia="Times New Roman"/>
          <w:sz w:val="20"/>
          <w:szCs w:val="20"/>
        </w:rPr>
        <w:t xml:space="preserve"> </w:t>
      </w:r>
      <w:r w:rsidRPr="0086114B">
        <w:rPr>
          <w:rFonts w:eastAsia="Times New Roman"/>
          <w:sz w:val="20"/>
          <w:szCs w:val="20"/>
        </w:rPr>
        <w:t xml:space="preserve">Wymiary ław. </w:t>
      </w:r>
    </w:p>
    <w:p w14:paraId="5B32BDBD" w14:textId="77777777" w:rsidR="0086114B" w:rsidRPr="0086114B" w:rsidRDefault="00997B74" w:rsidP="0086114B">
      <w:pPr>
        <w:widowControl/>
        <w:overflowPunct w:val="0"/>
        <w:spacing w:line="276" w:lineRule="auto"/>
        <w:ind w:left="284" w:hanging="284"/>
        <w:jc w:val="both"/>
        <w:textAlignment w:val="baseline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 xml:space="preserve"> </w:t>
      </w:r>
      <w:r w:rsidR="0086114B" w:rsidRPr="0086114B">
        <w:rPr>
          <w:rFonts w:eastAsia="Times New Roman"/>
          <w:sz w:val="20"/>
          <w:szCs w:val="20"/>
        </w:rPr>
        <w:t>Wymiary</w:t>
      </w:r>
      <w:r>
        <w:rPr>
          <w:rFonts w:eastAsia="Times New Roman"/>
          <w:sz w:val="20"/>
          <w:szCs w:val="20"/>
        </w:rPr>
        <w:t xml:space="preserve"> </w:t>
      </w:r>
      <w:r w:rsidR="0086114B" w:rsidRPr="0086114B">
        <w:rPr>
          <w:rFonts w:eastAsia="Times New Roman"/>
          <w:sz w:val="20"/>
          <w:szCs w:val="20"/>
        </w:rPr>
        <w:t>ław</w:t>
      </w:r>
      <w:r>
        <w:rPr>
          <w:rFonts w:eastAsia="Times New Roman"/>
          <w:sz w:val="20"/>
          <w:szCs w:val="20"/>
        </w:rPr>
        <w:t xml:space="preserve"> </w:t>
      </w:r>
      <w:r w:rsidR="0086114B" w:rsidRPr="0086114B">
        <w:rPr>
          <w:rFonts w:eastAsia="Times New Roman"/>
          <w:sz w:val="20"/>
          <w:szCs w:val="20"/>
        </w:rPr>
        <w:t>należy</w:t>
      </w:r>
      <w:r>
        <w:rPr>
          <w:rFonts w:eastAsia="Times New Roman"/>
          <w:sz w:val="20"/>
          <w:szCs w:val="20"/>
        </w:rPr>
        <w:t xml:space="preserve"> </w:t>
      </w:r>
      <w:r w:rsidR="0086114B" w:rsidRPr="0086114B">
        <w:rPr>
          <w:rFonts w:eastAsia="Times New Roman"/>
          <w:sz w:val="20"/>
          <w:szCs w:val="20"/>
        </w:rPr>
        <w:t>sprawdzić</w:t>
      </w:r>
      <w:r>
        <w:rPr>
          <w:rFonts w:eastAsia="Times New Roman"/>
          <w:sz w:val="20"/>
          <w:szCs w:val="20"/>
        </w:rPr>
        <w:t xml:space="preserve"> </w:t>
      </w:r>
      <w:r w:rsidR="0086114B" w:rsidRPr="0086114B">
        <w:rPr>
          <w:rFonts w:eastAsia="Times New Roman"/>
          <w:sz w:val="20"/>
          <w:szCs w:val="20"/>
        </w:rPr>
        <w:t>w</w:t>
      </w:r>
      <w:r>
        <w:rPr>
          <w:rFonts w:eastAsia="Times New Roman"/>
          <w:sz w:val="20"/>
          <w:szCs w:val="20"/>
        </w:rPr>
        <w:t xml:space="preserve"> </w:t>
      </w:r>
      <w:r w:rsidR="0086114B" w:rsidRPr="0086114B">
        <w:rPr>
          <w:rFonts w:eastAsia="Times New Roman"/>
          <w:sz w:val="20"/>
          <w:szCs w:val="20"/>
        </w:rPr>
        <w:t>dwóch</w:t>
      </w:r>
      <w:r>
        <w:rPr>
          <w:rFonts w:eastAsia="Times New Roman"/>
          <w:sz w:val="20"/>
          <w:szCs w:val="20"/>
        </w:rPr>
        <w:t xml:space="preserve"> </w:t>
      </w:r>
      <w:r w:rsidR="0086114B" w:rsidRPr="0086114B">
        <w:rPr>
          <w:rFonts w:eastAsia="Times New Roman"/>
          <w:sz w:val="20"/>
          <w:szCs w:val="20"/>
        </w:rPr>
        <w:t>dowolnie</w:t>
      </w:r>
      <w:r>
        <w:rPr>
          <w:rFonts w:eastAsia="Times New Roman"/>
          <w:sz w:val="20"/>
          <w:szCs w:val="20"/>
        </w:rPr>
        <w:t xml:space="preserve"> </w:t>
      </w:r>
      <w:r w:rsidR="0086114B" w:rsidRPr="0086114B">
        <w:rPr>
          <w:rFonts w:eastAsia="Times New Roman"/>
          <w:sz w:val="20"/>
          <w:szCs w:val="20"/>
        </w:rPr>
        <w:t>wybranych</w:t>
      </w:r>
      <w:r>
        <w:rPr>
          <w:rFonts w:eastAsia="Times New Roman"/>
          <w:sz w:val="20"/>
          <w:szCs w:val="20"/>
        </w:rPr>
        <w:t xml:space="preserve"> </w:t>
      </w:r>
      <w:r w:rsidR="0086114B" w:rsidRPr="0086114B">
        <w:rPr>
          <w:rFonts w:eastAsia="Times New Roman"/>
          <w:sz w:val="20"/>
          <w:szCs w:val="20"/>
        </w:rPr>
        <w:t>punktach</w:t>
      </w:r>
      <w:r>
        <w:rPr>
          <w:rFonts w:eastAsia="Times New Roman"/>
          <w:sz w:val="20"/>
          <w:szCs w:val="20"/>
        </w:rPr>
        <w:t xml:space="preserve"> </w:t>
      </w:r>
      <w:r w:rsidR="0086114B" w:rsidRPr="0086114B">
        <w:rPr>
          <w:rFonts w:eastAsia="Times New Roman"/>
          <w:sz w:val="20"/>
          <w:szCs w:val="20"/>
        </w:rPr>
        <w:t>na</w:t>
      </w:r>
      <w:r>
        <w:rPr>
          <w:rFonts w:eastAsia="Times New Roman"/>
          <w:sz w:val="20"/>
          <w:szCs w:val="20"/>
        </w:rPr>
        <w:t xml:space="preserve"> </w:t>
      </w:r>
      <w:r w:rsidR="0086114B" w:rsidRPr="0086114B">
        <w:rPr>
          <w:rFonts w:eastAsia="Times New Roman"/>
          <w:sz w:val="20"/>
          <w:szCs w:val="20"/>
        </w:rPr>
        <w:t>ka</w:t>
      </w:r>
      <w:r w:rsidR="0086114B">
        <w:rPr>
          <w:rFonts w:eastAsia="Times New Roman"/>
          <w:sz w:val="20"/>
          <w:szCs w:val="20"/>
        </w:rPr>
        <w:t>żde</w:t>
      </w:r>
      <w:r>
        <w:rPr>
          <w:rFonts w:eastAsia="Times New Roman"/>
          <w:sz w:val="20"/>
          <w:szCs w:val="20"/>
        </w:rPr>
        <w:t xml:space="preserve"> </w:t>
      </w:r>
      <w:r w:rsidR="0086114B">
        <w:rPr>
          <w:rFonts w:eastAsia="Times New Roman"/>
          <w:sz w:val="20"/>
          <w:szCs w:val="20"/>
        </w:rPr>
        <w:t>100</w:t>
      </w:r>
      <w:r>
        <w:rPr>
          <w:rFonts w:eastAsia="Times New Roman"/>
          <w:sz w:val="20"/>
          <w:szCs w:val="20"/>
        </w:rPr>
        <w:t xml:space="preserve"> </w:t>
      </w:r>
      <w:r w:rsidR="0086114B">
        <w:rPr>
          <w:rFonts w:eastAsia="Times New Roman"/>
          <w:sz w:val="20"/>
          <w:szCs w:val="20"/>
        </w:rPr>
        <w:t>m</w:t>
      </w:r>
      <w:r>
        <w:rPr>
          <w:rFonts w:eastAsia="Times New Roman"/>
          <w:sz w:val="20"/>
          <w:szCs w:val="20"/>
        </w:rPr>
        <w:t xml:space="preserve"> </w:t>
      </w:r>
      <w:r w:rsidR="0086114B">
        <w:rPr>
          <w:rFonts w:eastAsia="Times New Roman"/>
          <w:sz w:val="20"/>
          <w:szCs w:val="20"/>
        </w:rPr>
        <w:t>ławy.</w:t>
      </w:r>
      <w:r>
        <w:rPr>
          <w:rFonts w:eastAsia="Times New Roman"/>
          <w:sz w:val="20"/>
          <w:szCs w:val="20"/>
        </w:rPr>
        <w:t xml:space="preserve"> </w:t>
      </w:r>
      <w:r w:rsidR="0086114B">
        <w:rPr>
          <w:rFonts w:eastAsia="Times New Roman"/>
          <w:sz w:val="20"/>
          <w:szCs w:val="20"/>
        </w:rPr>
        <w:t xml:space="preserve">Tolerancje </w:t>
      </w:r>
      <w:r w:rsidR="0086114B" w:rsidRPr="0086114B">
        <w:rPr>
          <w:rFonts w:eastAsia="Times New Roman"/>
          <w:sz w:val="20"/>
          <w:szCs w:val="20"/>
        </w:rPr>
        <w:t xml:space="preserve">wymiarów wynoszą: </w:t>
      </w:r>
    </w:p>
    <w:p w14:paraId="44A5DFEA" w14:textId="77777777" w:rsidR="0086114B" w:rsidRPr="0086114B" w:rsidRDefault="00997B74" w:rsidP="0086114B">
      <w:pPr>
        <w:widowControl/>
        <w:overflowPunct w:val="0"/>
        <w:spacing w:line="276" w:lineRule="auto"/>
        <w:ind w:left="284" w:hanging="284"/>
        <w:jc w:val="both"/>
        <w:textAlignment w:val="baseline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 xml:space="preserve"> </w:t>
      </w:r>
      <w:r w:rsidR="0086114B" w:rsidRPr="0086114B">
        <w:rPr>
          <w:rFonts w:eastAsia="Times New Roman"/>
          <w:sz w:val="20"/>
          <w:szCs w:val="20"/>
        </w:rPr>
        <w:t>- dla wysokości</w:t>
      </w:r>
      <w:r>
        <w:rPr>
          <w:rFonts w:eastAsia="Times New Roman"/>
          <w:sz w:val="20"/>
          <w:szCs w:val="20"/>
        </w:rPr>
        <w:t xml:space="preserve"> </w:t>
      </w:r>
      <w:r w:rsidR="0086114B">
        <w:rPr>
          <w:rFonts w:eastAsia="Times New Roman"/>
          <w:sz w:val="20"/>
          <w:szCs w:val="20"/>
        </w:rPr>
        <w:t>±</w:t>
      </w:r>
      <w:r w:rsidR="0086114B" w:rsidRPr="0086114B">
        <w:rPr>
          <w:rFonts w:eastAsia="Times New Roman"/>
          <w:sz w:val="20"/>
          <w:szCs w:val="20"/>
        </w:rPr>
        <w:t xml:space="preserve"> 10% wysokości projektowanej, </w:t>
      </w:r>
    </w:p>
    <w:p w14:paraId="2A8BEF32" w14:textId="77777777" w:rsidR="0086114B" w:rsidRPr="0086114B" w:rsidRDefault="00997B74" w:rsidP="0086114B">
      <w:pPr>
        <w:widowControl/>
        <w:overflowPunct w:val="0"/>
        <w:spacing w:line="276" w:lineRule="auto"/>
        <w:ind w:left="284" w:hanging="284"/>
        <w:jc w:val="both"/>
        <w:textAlignment w:val="baseline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 xml:space="preserve"> </w:t>
      </w:r>
      <w:r w:rsidR="0086114B" w:rsidRPr="0086114B">
        <w:rPr>
          <w:rFonts w:eastAsia="Times New Roman"/>
          <w:sz w:val="20"/>
          <w:szCs w:val="20"/>
        </w:rPr>
        <w:t>- dla szerokości</w:t>
      </w:r>
      <w:r>
        <w:rPr>
          <w:rFonts w:eastAsia="Times New Roman"/>
          <w:sz w:val="20"/>
          <w:szCs w:val="20"/>
        </w:rPr>
        <w:t xml:space="preserve"> </w:t>
      </w:r>
      <w:r w:rsidR="0086114B">
        <w:rPr>
          <w:rFonts w:eastAsia="Times New Roman"/>
          <w:sz w:val="20"/>
          <w:szCs w:val="20"/>
        </w:rPr>
        <w:t>±</w:t>
      </w:r>
      <w:r w:rsidR="0086114B" w:rsidRPr="0086114B">
        <w:rPr>
          <w:rFonts w:eastAsia="Times New Roman"/>
          <w:sz w:val="20"/>
          <w:szCs w:val="20"/>
        </w:rPr>
        <w:t xml:space="preserve"> 10% szerokości projektowanej. </w:t>
      </w:r>
    </w:p>
    <w:p w14:paraId="55642D2D" w14:textId="77777777" w:rsidR="0086114B" w:rsidRPr="0086114B" w:rsidRDefault="0086114B" w:rsidP="0086114B">
      <w:pPr>
        <w:widowControl/>
        <w:overflowPunct w:val="0"/>
        <w:spacing w:line="276" w:lineRule="auto"/>
        <w:ind w:left="284" w:hanging="284"/>
        <w:jc w:val="both"/>
        <w:textAlignment w:val="baseline"/>
        <w:rPr>
          <w:rFonts w:eastAsia="Times New Roman"/>
          <w:sz w:val="20"/>
          <w:szCs w:val="20"/>
        </w:rPr>
      </w:pPr>
      <w:r w:rsidRPr="0086114B">
        <w:rPr>
          <w:rFonts w:eastAsia="Times New Roman"/>
          <w:sz w:val="20"/>
          <w:szCs w:val="20"/>
        </w:rPr>
        <w:t>c)</w:t>
      </w:r>
      <w:r w:rsidR="00997B74">
        <w:rPr>
          <w:rFonts w:eastAsia="Times New Roman"/>
          <w:sz w:val="20"/>
          <w:szCs w:val="20"/>
        </w:rPr>
        <w:t xml:space="preserve"> </w:t>
      </w:r>
      <w:r w:rsidRPr="0086114B">
        <w:rPr>
          <w:rFonts w:eastAsia="Times New Roman"/>
          <w:sz w:val="20"/>
          <w:szCs w:val="20"/>
        </w:rPr>
        <w:t xml:space="preserve">Równość górnej powierzchni ław. </w:t>
      </w:r>
    </w:p>
    <w:p w14:paraId="7F25F348" w14:textId="77777777" w:rsidR="0086114B" w:rsidRPr="0086114B" w:rsidRDefault="00997B74" w:rsidP="0086114B">
      <w:pPr>
        <w:widowControl/>
        <w:overflowPunct w:val="0"/>
        <w:spacing w:line="276" w:lineRule="auto"/>
        <w:ind w:left="284" w:hanging="284"/>
        <w:jc w:val="both"/>
        <w:textAlignment w:val="baseline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 xml:space="preserve"> </w:t>
      </w:r>
      <w:r w:rsidR="0086114B" w:rsidRPr="0086114B">
        <w:rPr>
          <w:rFonts w:eastAsia="Times New Roman"/>
          <w:sz w:val="20"/>
          <w:szCs w:val="20"/>
        </w:rPr>
        <w:t>Równość</w:t>
      </w:r>
      <w:r>
        <w:rPr>
          <w:rFonts w:eastAsia="Times New Roman"/>
          <w:sz w:val="20"/>
          <w:szCs w:val="20"/>
        </w:rPr>
        <w:t xml:space="preserve"> </w:t>
      </w:r>
      <w:r w:rsidR="0086114B" w:rsidRPr="0086114B">
        <w:rPr>
          <w:rFonts w:eastAsia="Times New Roman"/>
          <w:sz w:val="20"/>
          <w:szCs w:val="20"/>
        </w:rPr>
        <w:t>górnej</w:t>
      </w:r>
      <w:r>
        <w:rPr>
          <w:rFonts w:eastAsia="Times New Roman"/>
          <w:sz w:val="20"/>
          <w:szCs w:val="20"/>
        </w:rPr>
        <w:t xml:space="preserve"> </w:t>
      </w:r>
      <w:r w:rsidR="0086114B" w:rsidRPr="0086114B">
        <w:rPr>
          <w:rFonts w:eastAsia="Times New Roman"/>
          <w:sz w:val="20"/>
          <w:szCs w:val="20"/>
        </w:rPr>
        <w:t>powierzc</w:t>
      </w:r>
      <w:r w:rsidR="0086114B">
        <w:rPr>
          <w:rFonts w:eastAsia="Times New Roman"/>
          <w:sz w:val="20"/>
          <w:szCs w:val="20"/>
        </w:rPr>
        <w:t>hni</w:t>
      </w:r>
      <w:r>
        <w:rPr>
          <w:rFonts w:eastAsia="Times New Roman"/>
          <w:sz w:val="20"/>
          <w:szCs w:val="20"/>
        </w:rPr>
        <w:t xml:space="preserve"> </w:t>
      </w:r>
      <w:r w:rsidR="0086114B">
        <w:rPr>
          <w:rFonts w:eastAsia="Times New Roman"/>
          <w:sz w:val="20"/>
          <w:szCs w:val="20"/>
        </w:rPr>
        <w:t>ławy sprawdza się przez</w:t>
      </w:r>
      <w:r w:rsidR="0086114B" w:rsidRPr="0086114B">
        <w:rPr>
          <w:rFonts w:eastAsia="Times New Roman"/>
          <w:sz w:val="20"/>
          <w:szCs w:val="20"/>
        </w:rPr>
        <w:t xml:space="preserve"> przyłożenie</w:t>
      </w:r>
      <w:r>
        <w:rPr>
          <w:rFonts w:eastAsia="Times New Roman"/>
          <w:sz w:val="20"/>
          <w:szCs w:val="20"/>
        </w:rPr>
        <w:t xml:space="preserve"> </w:t>
      </w:r>
      <w:r w:rsidR="0086114B" w:rsidRPr="0086114B">
        <w:rPr>
          <w:rFonts w:eastAsia="Times New Roman"/>
          <w:sz w:val="20"/>
          <w:szCs w:val="20"/>
        </w:rPr>
        <w:t>w</w:t>
      </w:r>
      <w:r>
        <w:rPr>
          <w:rFonts w:eastAsia="Times New Roman"/>
          <w:sz w:val="20"/>
          <w:szCs w:val="20"/>
        </w:rPr>
        <w:t xml:space="preserve"> </w:t>
      </w:r>
      <w:r w:rsidR="0086114B" w:rsidRPr="0086114B">
        <w:rPr>
          <w:rFonts w:eastAsia="Times New Roman"/>
          <w:sz w:val="20"/>
          <w:szCs w:val="20"/>
        </w:rPr>
        <w:t>dwóch</w:t>
      </w:r>
      <w:r>
        <w:rPr>
          <w:rFonts w:eastAsia="Times New Roman"/>
          <w:sz w:val="20"/>
          <w:szCs w:val="20"/>
        </w:rPr>
        <w:t xml:space="preserve"> </w:t>
      </w:r>
      <w:r w:rsidR="0086114B" w:rsidRPr="0086114B">
        <w:rPr>
          <w:rFonts w:eastAsia="Times New Roman"/>
          <w:sz w:val="20"/>
          <w:szCs w:val="20"/>
        </w:rPr>
        <w:t>punkt</w:t>
      </w:r>
      <w:r w:rsidR="0086114B">
        <w:rPr>
          <w:rFonts w:eastAsia="Times New Roman"/>
          <w:sz w:val="20"/>
          <w:szCs w:val="20"/>
        </w:rPr>
        <w:t>ach, na</w:t>
      </w:r>
      <w:r>
        <w:rPr>
          <w:rFonts w:eastAsia="Times New Roman"/>
          <w:sz w:val="20"/>
          <w:szCs w:val="20"/>
        </w:rPr>
        <w:t xml:space="preserve"> </w:t>
      </w:r>
      <w:r w:rsidR="0086114B">
        <w:rPr>
          <w:rFonts w:eastAsia="Times New Roman"/>
          <w:sz w:val="20"/>
          <w:szCs w:val="20"/>
        </w:rPr>
        <w:t>każde</w:t>
      </w:r>
      <w:r>
        <w:rPr>
          <w:rFonts w:eastAsia="Times New Roman"/>
          <w:sz w:val="20"/>
          <w:szCs w:val="20"/>
        </w:rPr>
        <w:t xml:space="preserve"> </w:t>
      </w:r>
      <w:r w:rsidR="0086114B">
        <w:rPr>
          <w:rFonts w:eastAsia="Times New Roman"/>
          <w:sz w:val="20"/>
          <w:szCs w:val="20"/>
        </w:rPr>
        <w:t>100</w:t>
      </w:r>
      <w:r>
        <w:rPr>
          <w:rFonts w:eastAsia="Times New Roman"/>
          <w:sz w:val="20"/>
          <w:szCs w:val="20"/>
        </w:rPr>
        <w:t xml:space="preserve"> </w:t>
      </w:r>
      <w:r w:rsidR="0086114B">
        <w:rPr>
          <w:rFonts w:eastAsia="Times New Roman"/>
          <w:sz w:val="20"/>
          <w:szCs w:val="20"/>
        </w:rPr>
        <w:t>m</w:t>
      </w:r>
      <w:r>
        <w:rPr>
          <w:rFonts w:eastAsia="Times New Roman"/>
          <w:sz w:val="20"/>
          <w:szCs w:val="20"/>
        </w:rPr>
        <w:t xml:space="preserve"> </w:t>
      </w:r>
      <w:r w:rsidR="0086114B">
        <w:rPr>
          <w:rFonts w:eastAsia="Times New Roman"/>
          <w:sz w:val="20"/>
          <w:szCs w:val="20"/>
        </w:rPr>
        <w:t xml:space="preserve">ławy, </w:t>
      </w:r>
      <w:r w:rsidR="0086114B" w:rsidRPr="0086114B">
        <w:rPr>
          <w:rFonts w:eastAsia="Times New Roman"/>
          <w:sz w:val="20"/>
          <w:szCs w:val="20"/>
        </w:rPr>
        <w:t xml:space="preserve">trzymetrowej łaty. </w:t>
      </w:r>
    </w:p>
    <w:p w14:paraId="6DF30C7C" w14:textId="77777777" w:rsidR="0086114B" w:rsidRPr="0086114B" w:rsidRDefault="00997B74" w:rsidP="0086114B">
      <w:pPr>
        <w:widowControl/>
        <w:overflowPunct w:val="0"/>
        <w:spacing w:line="276" w:lineRule="auto"/>
        <w:ind w:left="284" w:hanging="284"/>
        <w:jc w:val="both"/>
        <w:textAlignment w:val="baseline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 xml:space="preserve"> </w:t>
      </w:r>
      <w:r w:rsidR="0086114B" w:rsidRPr="0086114B">
        <w:rPr>
          <w:rFonts w:eastAsia="Times New Roman"/>
          <w:sz w:val="20"/>
          <w:szCs w:val="20"/>
        </w:rPr>
        <w:t xml:space="preserve">Prześwit pomiędzy górną powierzchnią ławy i przyłożoną łatą nie może przekraczać 1 cm. </w:t>
      </w:r>
    </w:p>
    <w:p w14:paraId="2032F0A7" w14:textId="77777777" w:rsidR="0086114B" w:rsidRPr="0086114B" w:rsidRDefault="0086114B" w:rsidP="0086114B">
      <w:pPr>
        <w:widowControl/>
        <w:overflowPunct w:val="0"/>
        <w:spacing w:line="276" w:lineRule="auto"/>
        <w:ind w:left="284" w:hanging="284"/>
        <w:jc w:val="both"/>
        <w:textAlignment w:val="baseline"/>
        <w:rPr>
          <w:rFonts w:eastAsia="Times New Roman"/>
          <w:sz w:val="20"/>
          <w:szCs w:val="20"/>
        </w:rPr>
      </w:pPr>
      <w:r w:rsidRPr="0086114B">
        <w:rPr>
          <w:rFonts w:eastAsia="Times New Roman"/>
          <w:sz w:val="20"/>
          <w:szCs w:val="20"/>
        </w:rPr>
        <w:t>d)</w:t>
      </w:r>
      <w:r w:rsidR="00997B74">
        <w:rPr>
          <w:rFonts w:eastAsia="Times New Roman"/>
          <w:sz w:val="20"/>
          <w:szCs w:val="20"/>
        </w:rPr>
        <w:t xml:space="preserve"> </w:t>
      </w:r>
      <w:r w:rsidRPr="0086114B">
        <w:rPr>
          <w:rFonts w:eastAsia="Times New Roman"/>
          <w:sz w:val="20"/>
          <w:szCs w:val="20"/>
        </w:rPr>
        <w:t xml:space="preserve">Zagęszczenie ław. </w:t>
      </w:r>
    </w:p>
    <w:p w14:paraId="5D46F708" w14:textId="77777777" w:rsidR="0086114B" w:rsidRPr="0086114B" w:rsidRDefault="00997B74" w:rsidP="0086114B">
      <w:pPr>
        <w:widowControl/>
        <w:overflowPunct w:val="0"/>
        <w:spacing w:line="276" w:lineRule="auto"/>
        <w:ind w:left="284" w:hanging="284"/>
        <w:jc w:val="both"/>
        <w:textAlignment w:val="baseline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 xml:space="preserve"> </w:t>
      </w:r>
      <w:r w:rsidR="0086114B" w:rsidRPr="0086114B">
        <w:rPr>
          <w:rFonts w:eastAsia="Times New Roman"/>
          <w:sz w:val="20"/>
          <w:szCs w:val="20"/>
        </w:rPr>
        <w:t>Zagęszczenie ław bada się w dw</w:t>
      </w:r>
      <w:r w:rsidR="0086114B">
        <w:rPr>
          <w:rFonts w:eastAsia="Times New Roman"/>
          <w:sz w:val="20"/>
          <w:szCs w:val="20"/>
        </w:rPr>
        <w:t>óch przekrojach na każde 100 m.</w:t>
      </w:r>
      <w:r w:rsidR="0086114B" w:rsidRPr="0086114B">
        <w:rPr>
          <w:rFonts w:eastAsia="Times New Roman"/>
          <w:sz w:val="20"/>
          <w:szCs w:val="20"/>
        </w:rPr>
        <w:t xml:space="preserve"> </w:t>
      </w:r>
    </w:p>
    <w:p w14:paraId="067FC8DF" w14:textId="77777777" w:rsidR="0086114B" w:rsidRPr="0086114B" w:rsidRDefault="0086114B" w:rsidP="0086114B">
      <w:pPr>
        <w:widowControl/>
        <w:overflowPunct w:val="0"/>
        <w:spacing w:line="276" w:lineRule="auto"/>
        <w:ind w:left="284" w:hanging="284"/>
        <w:jc w:val="both"/>
        <w:textAlignment w:val="baseline"/>
        <w:rPr>
          <w:rFonts w:eastAsia="Times New Roman"/>
          <w:sz w:val="20"/>
          <w:szCs w:val="20"/>
        </w:rPr>
      </w:pPr>
      <w:r w:rsidRPr="0086114B">
        <w:rPr>
          <w:rFonts w:eastAsia="Times New Roman"/>
          <w:sz w:val="20"/>
          <w:szCs w:val="20"/>
        </w:rPr>
        <w:t>e)</w:t>
      </w:r>
      <w:r w:rsidR="00997B74">
        <w:rPr>
          <w:rFonts w:eastAsia="Times New Roman"/>
          <w:sz w:val="20"/>
          <w:szCs w:val="20"/>
        </w:rPr>
        <w:t xml:space="preserve"> </w:t>
      </w:r>
      <w:r w:rsidRPr="0086114B">
        <w:rPr>
          <w:rFonts w:eastAsia="Times New Roman"/>
          <w:sz w:val="20"/>
          <w:szCs w:val="20"/>
        </w:rPr>
        <w:t xml:space="preserve">Odchylenie linii ław od projektowanego kierunku. </w:t>
      </w:r>
    </w:p>
    <w:p w14:paraId="6F49DA1E" w14:textId="77777777" w:rsidR="0086114B" w:rsidRPr="0086114B" w:rsidRDefault="00997B74" w:rsidP="0086114B">
      <w:pPr>
        <w:widowControl/>
        <w:overflowPunct w:val="0"/>
        <w:spacing w:line="276" w:lineRule="auto"/>
        <w:ind w:left="284" w:hanging="284"/>
        <w:jc w:val="both"/>
        <w:textAlignment w:val="baseline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 xml:space="preserve"> </w:t>
      </w:r>
      <w:r w:rsidR="0086114B" w:rsidRPr="0086114B">
        <w:rPr>
          <w:rFonts w:eastAsia="Times New Roman"/>
          <w:sz w:val="20"/>
          <w:szCs w:val="20"/>
        </w:rPr>
        <w:t>Dopuszczalne</w:t>
      </w:r>
      <w:r>
        <w:rPr>
          <w:rFonts w:eastAsia="Times New Roman"/>
          <w:sz w:val="20"/>
          <w:szCs w:val="20"/>
        </w:rPr>
        <w:t xml:space="preserve"> </w:t>
      </w:r>
      <w:r w:rsidR="0086114B" w:rsidRPr="0086114B">
        <w:rPr>
          <w:rFonts w:eastAsia="Times New Roman"/>
          <w:sz w:val="20"/>
          <w:szCs w:val="20"/>
        </w:rPr>
        <w:t>odchylenie</w:t>
      </w:r>
      <w:r>
        <w:rPr>
          <w:rFonts w:eastAsia="Times New Roman"/>
          <w:sz w:val="20"/>
          <w:szCs w:val="20"/>
        </w:rPr>
        <w:t xml:space="preserve"> </w:t>
      </w:r>
      <w:r w:rsidR="0086114B" w:rsidRPr="0086114B">
        <w:rPr>
          <w:rFonts w:eastAsia="Times New Roman"/>
          <w:sz w:val="20"/>
          <w:szCs w:val="20"/>
        </w:rPr>
        <w:t>linii</w:t>
      </w:r>
      <w:r>
        <w:rPr>
          <w:rFonts w:eastAsia="Times New Roman"/>
          <w:sz w:val="20"/>
          <w:szCs w:val="20"/>
        </w:rPr>
        <w:t xml:space="preserve"> </w:t>
      </w:r>
      <w:r w:rsidR="0086114B" w:rsidRPr="0086114B">
        <w:rPr>
          <w:rFonts w:eastAsia="Times New Roman"/>
          <w:sz w:val="20"/>
          <w:szCs w:val="20"/>
        </w:rPr>
        <w:t>ław</w:t>
      </w:r>
      <w:r>
        <w:rPr>
          <w:rFonts w:eastAsia="Times New Roman"/>
          <w:sz w:val="20"/>
          <w:szCs w:val="20"/>
        </w:rPr>
        <w:t xml:space="preserve"> </w:t>
      </w:r>
      <w:r w:rsidR="0086114B">
        <w:rPr>
          <w:rFonts w:eastAsia="Times New Roman"/>
          <w:sz w:val="20"/>
          <w:szCs w:val="20"/>
        </w:rPr>
        <w:t>od</w:t>
      </w:r>
      <w:r>
        <w:rPr>
          <w:rFonts w:eastAsia="Times New Roman"/>
          <w:sz w:val="20"/>
          <w:szCs w:val="20"/>
        </w:rPr>
        <w:t xml:space="preserve"> </w:t>
      </w:r>
      <w:r w:rsidR="0086114B">
        <w:rPr>
          <w:rFonts w:eastAsia="Times New Roman"/>
          <w:sz w:val="20"/>
          <w:szCs w:val="20"/>
        </w:rPr>
        <w:t xml:space="preserve">projektowanego kierunku </w:t>
      </w:r>
      <w:r w:rsidR="0086114B" w:rsidRPr="0086114B">
        <w:rPr>
          <w:rFonts w:eastAsia="Times New Roman"/>
          <w:sz w:val="20"/>
          <w:szCs w:val="20"/>
        </w:rPr>
        <w:t>nie</w:t>
      </w:r>
      <w:r>
        <w:rPr>
          <w:rFonts w:eastAsia="Times New Roman"/>
          <w:sz w:val="20"/>
          <w:szCs w:val="20"/>
        </w:rPr>
        <w:t xml:space="preserve"> </w:t>
      </w:r>
      <w:r w:rsidR="0086114B" w:rsidRPr="0086114B">
        <w:rPr>
          <w:rFonts w:eastAsia="Times New Roman"/>
          <w:sz w:val="20"/>
          <w:szCs w:val="20"/>
        </w:rPr>
        <w:t>może</w:t>
      </w:r>
      <w:r>
        <w:rPr>
          <w:rFonts w:eastAsia="Times New Roman"/>
          <w:sz w:val="20"/>
          <w:szCs w:val="20"/>
        </w:rPr>
        <w:t xml:space="preserve"> </w:t>
      </w:r>
      <w:r w:rsidR="0086114B" w:rsidRPr="0086114B">
        <w:rPr>
          <w:rFonts w:eastAsia="Times New Roman"/>
          <w:sz w:val="20"/>
          <w:szCs w:val="20"/>
        </w:rPr>
        <w:t>przekraczać</w:t>
      </w:r>
      <w:r>
        <w:rPr>
          <w:rFonts w:eastAsia="Times New Roman"/>
          <w:sz w:val="20"/>
          <w:szCs w:val="20"/>
        </w:rPr>
        <w:t xml:space="preserve"> </w:t>
      </w:r>
      <w:r w:rsidR="0086114B">
        <w:rPr>
          <w:rFonts w:eastAsia="Times New Roman"/>
          <w:sz w:val="20"/>
          <w:szCs w:val="20"/>
        </w:rPr>
        <w:t>± 2 cm na każde 100</w:t>
      </w:r>
      <w:r w:rsidR="0086114B" w:rsidRPr="0086114B">
        <w:rPr>
          <w:rFonts w:eastAsia="Times New Roman"/>
          <w:sz w:val="20"/>
          <w:szCs w:val="20"/>
        </w:rPr>
        <w:t xml:space="preserve"> m wykonanej ławy. </w:t>
      </w:r>
    </w:p>
    <w:p w14:paraId="7F419932" w14:textId="77777777" w:rsidR="0032098D" w:rsidRPr="0032098D" w:rsidRDefault="0086114B" w:rsidP="0086114B">
      <w:pPr>
        <w:widowControl/>
        <w:overflowPunct w:val="0"/>
        <w:spacing w:line="276" w:lineRule="auto"/>
        <w:ind w:left="284" w:hanging="284"/>
        <w:jc w:val="both"/>
        <w:textAlignment w:val="baseline"/>
        <w:rPr>
          <w:rFonts w:eastAsia="Times New Roman"/>
          <w:sz w:val="20"/>
          <w:szCs w:val="20"/>
        </w:rPr>
      </w:pPr>
      <w:r w:rsidRPr="0086114B">
        <w:rPr>
          <w:rFonts w:eastAsia="Times New Roman"/>
          <w:sz w:val="20"/>
          <w:szCs w:val="20"/>
        </w:rPr>
        <w:t>f)</w:t>
      </w:r>
      <w:r w:rsidR="00997B74">
        <w:rPr>
          <w:rFonts w:eastAsia="Times New Roman"/>
          <w:sz w:val="20"/>
          <w:szCs w:val="20"/>
        </w:rPr>
        <w:t xml:space="preserve"> </w:t>
      </w:r>
      <w:r w:rsidRPr="0086114B">
        <w:rPr>
          <w:rFonts w:eastAsia="Times New Roman"/>
          <w:sz w:val="20"/>
          <w:szCs w:val="20"/>
        </w:rPr>
        <w:t>Sprawdzenie wytrzymałości na ściskanie betonu użytego do wykonania ław na p</w:t>
      </w:r>
      <w:r>
        <w:rPr>
          <w:rFonts w:eastAsia="Times New Roman"/>
          <w:sz w:val="20"/>
          <w:szCs w:val="20"/>
        </w:rPr>
        <w:t xml:space="preserve">róbkach sześciennych o boku 15 </w:t>
      </w:r>
      <w:r w:rsidRPr="0086114B">
        <w:rPr>
          <w:rFonts w:eastAsia="Times New Roman"/>
          <w:sz w:val="20"/>
          <w:szCs w:val="20"/>
        </w:rPr>
        <w:t>cm, wg PN-EN 206-1. Należy pobrać do badań co najmniej 3 próbki z partii wbudowanego betonu.</w:t>
      </w:r>
    </w:p>
    <w:p w14:paraId="129F0D60" w14:textId="77777777" w:rsidR="0032098D" w:rsidRPr="0032098D" w:rsidRDefault="0032098D" w:rsidP="0032098D">
      <w:pPr>
        <w:widowControl/>
        <w:overflowPunct w:val="0"/>
        <w:spacing w:before="120" w:line="276" w:lineRule="auto"/>
        <w:ind w:left="284" w:hanging="284"/>
        <w:jc w:val="both"/>
        <w:textAlignment w:val="baseline"/>
        <w:rPr>
          <w:rFonts w:eastAsia="Times New Roman"/>
          <w:sz w:val="20"/>
          <w:szCs w:val="20"/>
        </w:rPr>
      </w:pPr>
      <w:r w:rsidRPr="0032098D">
        <w:rPr>
          <w:rFonts w:eastAsia="Times New Roman"/>
          <w:b/>
          <w:sz w:val="20"/>
          <w:szCs w:val="20"/>
        </w:rPr>
        <w:t xml:space="preserve">6.3.3. </w:t>
      </w:r>
      <w:r w:rsidRPr="0032098D">
        <w:rPr>
          <w:rFonts w:eastAsia="Times New Roman"/>
          <w:sz w:val="20"/>
          <w:szCs w:val="20"/>
        </w:rPr>
        <w:t>Sprawdzenie ustawienia krawężników</w:t>
      </w:r>
    </w:p>
    <w:p w14:paraId="7AD0D93D" w14:textId="77777777" w:rsidR="0032098D" w:rsidRPr="0032098D" w:rsidRDefault="00E1224A" w:rsidP="0032098D">
      <w:pPr>
        <w:widowControl/>
        <w:overflowPunct w:val="0"/>
        <w:spacing w:before="120" w:line="276" w:lineRule="auto"/>
        <w:ind w:left="284" w:hanging="284"/>
        <w:jc w:val="both"/>
        <w:textAlignment w:val="baseline"/>
        <w:rPr>
          <w:rFonts w:eastAsia="Times New Roman"/>
          <w:sz w:val="20"/>
          <w:szCs w:val="20"/>
        </w:rPr>
      </w:pPr>
      <w:r w:rsidRPr="00E1224A">
        <w:rPr>
          <w:rFonts w:eastAsia="Times New Roman"/>
          <w:sz w:val="20"/>
          <w:szCs w:val="20"/>
        </w:rPr>
        <w:t>Przy ustawianiu krawężników należy sprawdzać:</w:t>
      </w:r>
    </w:p>
    <w:p w14:paraId="392AF04C" w14:textId="77777777" w:rsidR="0032098D" w:rsidRPr="00E1224A" w:rsidRDefault="00E1224A" w:rsidP="00E1224A">
      <w:pPr>
        <w:widowControl/>
        <w:numPr>
          <w:ilvl w:val="0"/>
          <w:numId w:val="19"/>
        </w:numPr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E1224A">
        <w:rPr>
          <w:rFonts w:eastAsia="Times New Roman"/>
          <w:sz w:val="20"/>
          <w:szCs w:val="20"/>
        </w:rPr>
        <w:t>dopuszczalne odchylenia linii krawężników w poziomie od linii projektowanej, które wynosi + 1 cm na każde 100 m ustawionego krawężnika,</w:t>
      </w:r>
    </w:p>
    <w:p w14:paraId="3F516641" w14:textId="77777777" w:rsidR="00E1224A" w:rsidRPr="00E1224A" w:rsidRDefault="00E1224A" w:rsidP="00E1224A">
      <w:pPr>
        <w:widowControl/>
        <w:numPr>
          <w:ilvl w:val="0"/>
          <w:numId w:val="19"/>
        </w:numPr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E1224A">
        <w:rPr>
          <w:rFonts w:eastAsia="Times New Roman"/>
          <w:sz w:val="20"/>
          <w:szCs w:val="20"/>
        </w:rPr>
        <w:t xml:space="preserve">dopuszczalne odchylenie niwelety górnej płaszczyzny krawężnika od niwelety projektowanej, które wynosi </w:t>
      </w:r>
      <w:r>
        <w:rPr>
          <w:rFonts w:eastAsia="Times New Roman"/>
          <w:sz w:val="20"/>
          <w:szCs w:val="20"/>
        </w:rPr>
        <w:t>±</w:t>
      </w:r>
      <w:r w:rsidRPr="00E1224A">
        <w:rPr>
          <w:rFonts w:eastAsia="Times New Roman"/>
          <w:sz w:val="20"/>
          <w:szCs w:val="20"/>
        </w:rPr>
        <w:t xml:space="preserve"> 1 cm na każde 100 m ustawionego krawężnika, </w:t>
      </w:r>
    </w:p>
    <w:p w14:paraId="30CCB2DE" w14:textId="77777777" w:rsidR="0032098D" w:rsidRPr="00E1224A" w:rsidRDefault="00E1224A" w:rsidP="00E1224A">
      <w:pPr>
        <w:widowControl/>
        <w:numPr>
          <w:ilvl w:val="0"/>
          <w:numId w:val="19"/>
        </w:numPr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 xml:space="preserve">równość górnej powierzchni krawężników, sprawdzane przez </w:t>
      </w:r>
      <w:r w:rsidRPr="00E1224A">
        <w:rPr>
          <w:rFonts w:eastAsia="Times New Roman"/>
          <w:sz w:val="20"/>
          <w:szCs w:val="20"/>
        </w:rPr>
        <w:t>przy</w:t>
      </w:r>
      <w:r>
        <w:rPr>
          <w:rFonts w:eastAsia="Times New Roman"/>
          <w:sz w:val="20"/>
          <w:szCs w:val="20"/>
        </w:rPr>
        <w:t>łożenie w dwóch punktach na każde 100</w:t>
      </w:r>
      <w:r w:rsidRPr="00E1224A">
        <w:rPr>
          <w:rFonts w:eastAsia="Times New Roman"/>
          <w:sz w:val="20"/>
          <w:szCs w:val="20"/>
        </w:rPr>
        <w:t xml:space="preserve"> m krawężnika, trzymetrowej łaty, przy czym prześwit pomiędzy górną powierzchnią krawężnika i przyłożoną łatą nie może przekraczać 1 cm,</w:t>
      </w:r>
    </w:p>
    <w:p w14:paraId="37F6ADAA" w14:textId="77777777" w:rsidR="0032098D" w:rsidRPr="00E1224A" w:rsidRDefault="00E1224A" w:rsidP="00E1224A">
      <w:pPr>
        <w:widowControl/>
        <w:numPr>
          <w:ilvl w:val="0"/>
          <w:numId w:val="19"/>
        </w:numPr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E1224A">
        <w:rPr>
          <w:rFonts w:eastAsia="Times New Roman"/>
          <w:sz w:val="20"/>
          <w:szCs w:val="20"/>
        </w:rPr>
        <w:t>dokładność wypełnienia spoin (w przypadku wykonania wypełnienia spoin) bada się co 10 metrów. Spoiny muszą być wypełnione całkowicie na pełną głębokość.</w:t>
      </w:r>
    </w:p>
    <w:p w14:paraId="0D712362" w14:textId="77777777" w:rsidR="0032098D" w:rsidRPr="0032098D" w:rsidRDefault="0032098D" w:rsidP="0032098D">
      <w:pPr>
        <w:keepNext/>
        <w:keepLines/>
        <w:widowControl/>
        <w:suppressAutoHyphens/>
        <w:overflowPunct w:val="0"/>
        <w:spacing w:before="240" w:after="120" w:line="276" w:lineRule="auto"/>
        <w:jc w:val="both"/>
        <w:textAlignment w:val="baseline"/>
        <w:outlineLvl w:val="0"/>
        <w:rPr>
          <w:rFonts w:eastAsia="Times New Roman"/>
          <w:b/>
          <w:caps/>
          <w:kern w:val="28"/>
          <w:sz w:val="20"/>
          <w:szCs w:val="20"/>
        </w:rPr>
      </w:pPr>
      <w:bookmarkStart w:id="20" w:name="_7._OBMIAR_ROBÓT"/>
      <w:bookmarkStart w:id="21" w:name="_Toc428169263"/>
      <w:bookmarkStart w:id="22" w:name="_Toc428323653"/>
      <w:bookmarkStart w:id="23" w:name="_Toc428759427"/>
      <w:bookmarkStart w:id="24" w:name="_Toc141072309"/>
      <w:bookmarkStart w:id="25" w:name="_Toc141496953"/>
      <w:bookmarkEnd w:id="20"/>
      <w:r w:rsidRPr="0032098D">
        <w:rPr>
          <w:rFonts w:eastAsia="Times New Roman"/>
          <w:b/>
          <w:caps/>
          <w:kern w:val="28"/>
          <w:sz w:val="20"/>
          <w:szCs w:val="20"/>
        </w:rPr>
        <w:t>7. OBMIAR ROBÓT</w:t>
      </w:r>
      <w:bookmarkEnd w:id="21"/>
      <w:bookmarkEnd w:id="22"/>
      <w:bookmarkEnd w:id="23"/>
      <w:bookmarkEnd w:id="24"/>
      <w:bookmarkEnd w:id="25"/>
    </w:p>
    <w:p w14:paraId="48672B29" w14:textId="77777777" w:rsidR="0032098D" w:rsidRPr="0032098D" w:rsidRDefault="0032098D" w:rsidP="0032098D">
      <w:pPr>
        <w:keepNext/>
        <w:widowControl/>
        <w:overflowPunct w:val="0"/>
        <w:spacing w:before="120" w:after="120" w:line="276" w:lineRule="auto"/>
        <w:jc w:val="both"/>
        <w:textAlignment w:val="baseline"/>
        <w:outlineLvl w:val="1"/>
        <w:rPr>
          <w:rFonts w:eastAsia="Times New Roman"/>
          <w:b/>
          <w:sz w:val="20"/>
          <w:szCs w:val="20"/>
        </w:rPr>
      </w:pPr>
      <w:r w:rsidRPr="0032098D">
        <w:rPr>
          <w:rFonts w:eastAsia="Times New Roman"/>
          <w:b/>
          <w:sz w:val="20"/>
          <w:szCs w:val="20"/>
        </w:rPr>
        <w:t>7.1. Ogólne zasady obmiaru robót</w:t>
      </w:r>
    </w:p>
    <w:p w14:paraId="38EFA574" w14:textId="77777777" w:rsidR="0032098D" w:rsidRPr="0032098D" w:rsidRDefault="00E1224A" w:rsidP="0032098D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E1224A">
        <w:rPr>
          <w:rFonts w:eastAsia="Times New Roman"/>
          <w:sz w:val="20"/>
          <w:szCs w:val="20"/>
        </w:rPr>
        <w:t>Ogólne zasady obmiaru robót podano w S</w:t>
      </w:r>
      <w:r w:rsidR="007750AD">
        <w:rPr>
          <w:rFonts w:eastAsia="Times New Roman"/>
          <w:sz w:val="20"/>
          <w:szCs w:val="20"/>
        </w:rPr>
        <w:t>S</w:t>
      </w:r>
      <w:r w:rsidRPr="00E1224A">
        <w:rPr>
          <w:rFonts w:eastAsia="Times New Roman"/>
          <w:sz w:val="20"/>
          <w:szCs w:val="20"/>
        </w:rPr>
        <w:t>T D-00.00.00 „Wymagania ogólne” pkt 7.</w:t>
      </w:r>
    </w:p>
    <w:p w14:paraId="5CAB19A6" w14:textId="77777777" w:rsidR="0032098D" w:rsidRPr="0032098D" w:rsidRDefault="0032098D" w:rsidP="0032098D">
      <w:pPr>
        <w:keepNext/>
        <w:widowControl/>
        <w:overflowPunct w:val="0"/>
        <w:spacing w:before="120" w:after="120" w:line="276" w:lineRule="auto"/>
        <w:jc w:val="both"/>
        <w:textAlignment w:val="baseline"/>
        <w:outlineLvl w:val="1"/>
        <w:rPr>
          <w:rFonts w:eastAsia="Times New Roman"/>
          <w:b/>
          <w:sz w:val="20"/>
          <w:szCs w:val="20"/>
        </w:rPr>
      </w:pPr>
      <w:r w:rsidRPr="0032098D">
        <w:rPr>
          <w:rFonts w:eastAsia="Times New Roman"/>
          <w:b/>
          <w:sz w:val="20"/>
          <w:szCs w:val="20"/>
        </w:rPr>
        <w:t>7.2. Jednostka obmiarowa</w:t>
      </w:r>
    </w:p>
    <w:p w14:paraId="2B03CC39" w14:textId="77777777" w:rsidR="0032098D" w:rsidRPr="0032098D" w:rsidRDefault="00E1224A" w:rsidP="0032098D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E1224A">
        <w:rPr>
          <w:rFonts w:eastAsia="Times New Roman"/>
          <w:sz w:val="20"/>
          <w:szCs w:val="20"/>
        </w:rPr>
        <w:t>Jednostką obmiarową jest m (metr) ustawionego krawężnika betonowego.</w:t>
      </w:r>
    </w:p>
    <w:p w14:paraId="4BBE7528" w14:textId="77777777" w:rsidR="0032098D" w:rsidRPr="0032098D" w:rsidRDefault="0032098D" w:rsidP="0032098D">
      <w:pPr>
        <w:keepNext/>
        <w:keepLines/>
        <w:widowControl/>
        <w:suppressAutoHyphens/>
        <w:overflowPunct w:val="0"/>
        <w:spacing w:before="240" w:after="120" w:line="276" w:lineRule="auto"/>
        <w:jc w:val="both"/>
        <w:textAlignment w:val="baseline"/>
        <w:outlineLvl w:val="0"/>
        <w:rPr>
          <w:rFonts w:eastAsia="Times New Roman"/>
          <w:b/>
          <w:caps/>
          <w:kern w:val="28"/>
          <w:sz w:val="20"/>
          <w:szCs w:val="20"/>
        </w:rPr>
      </w:pPr>
      <w:bookmarkStart w:id="26" w:name="_8._ODBIÓR_ROBÓT"/>
      <w:bookmarkStart w:id="27" w:name="_Toc428169264"/>
      <w:bookmarkStart w:id="28" w:name="_Toc428323654"/>
      <w:bookmarkStart w:id="29" w:name="_Toc428759428"/>
      <w:bookmarkStart w:id="30" w:name="_Toc141072310"/>
      <w:bookmarkStart w:id="31" w:name="_Toc141496954"/>
      <w:bookmarkEnd w:id="26"/>
      <w:r w:rsidRPr="0032098D">
        <w:rPr>
          <w:rFonts w:eastAsia="Times New Roman"/>
          <w:b/>
          <w:caps/>
          <w:kern w:val="28"/>
          <w:sz w:val="20"/>
          <w:szCs w:val="20"/>
        </w:rPr>
        <w:t>8. ODBIÓR ROBÓT</w:t>
      </w:r>
      <w:bookmarkEnd w:id="27"/>
      <w:bookmarkEnd w:id="28"/>
      <w:bookmarkEnd w:id="29"/>
      <w:bookmarkEnd w:id="30"/>
      <w:bookmarkEnd w:id="31"/>
    </w:p>
    <w:p w14:paraId="64A16030" w14:textId="77777777" w:rsidR="0032098D" w:rsidRPr="0032098D" w:rsidRDefault="0032098D" w:rsidP="0032098D">
      <w:pPr>
        <w:keepNext/>
        <w:widowControl/>
        <w:overflowPunct w:val="0"/>
        <w:spacing w:before="120" w:after="120" w:line="276" w:lineRule="auto"/>
        <w:jc w:val="both"/>
        <w:textAlignment w:val="baseline"/>
        <w:outlineLvl w:val="1"/>
        <w:rPr>
          <w:rFonts w:eastAsia="Times New Roman"/>
          <w:b/>
          <w:sz w:val="20"/>
          <w:szCs w:val="20"/>
        </w:rPr>
      </w:pPr>
      <w:r w:rsidRPr="0032098D">
        <w:rPr>
          <w:rFonts w:eastAsia="Times New Roman"/>
          <w:b/>
          <w:sz w:val="20"/>
          <w:szCs w:val="20"/>
        </w:rPr>
        <w:t>8.1. Ogólne zasady odbioru robót</w:t>
      </w:r>
    </w:p>
    <w:p w14:paraId="1DF3F76B" w14:textId="77777777" w:rsidR="00E1224A" w:rsidRPr="00E1224A" w:rsidRDefault="00E1224A" w:rsidP="00E1224A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E1224A">
        <w:rPr>
          <w:rFonts w:eastAsia="Times New Roman"/>
          <w:sz w:val="20"/>
          <w:szCs w:val="20"/>
        </w:rPr>
        <w:t>Ogólne zasady odbioru robót podano w S</w:t>
      </w:r>
      <w:r w:rsidR="007750AD">
        <w:rPr>
          <w:rFonts w:eastAsia="Times New Roman"/>
          <w:sz w:val="20"/>
          <w:szCs w:val="20"/>
        </w:rPr>
        <w:t>S</w:t>
      </w:r>
      <w:r w:rsidRPr="00E1224A">
        <w:rPr>
          <w:rFonts w:eastAsia="Times New Roman"/>
          <w:sz w:val="20"/>
          <w:szCs w:val="20"/>
        </w:rPr>
        <w:t xml:space="preserve">T D-00.00.00 „Wymagania ogólne” pkt 8. </w:t>
      </w:r>
    </w:p>
    <w:p w14:paraId="33677F84" w14:textId="77777777" w:rsidR="0032098D" w:rsidRPr="0032098D" w:rsidRDefault="00E1224A" w:rsidP="00E1224A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E1224A">
        <w:rPr>
          <w:rFonts w:eastAsia="Times New Roman"/>
          <w:sz w:val="20"/>
          <w:szCs w:val="20"/>
        </w:rPr>
        <w:t>Ro</w:t>
      </w:r>
      <w:r>
        <w:rPr>
          <w:rFonts w:eastAsia="Times New Roman"/>
          <w:sz w:val="20"/>
          <w:szCs w:val="20"/>
        </w:rPr>
        <w:t xml:space="preserve">boty uznaje się za </w:t>
      </w:r>
      <w:r w:rsidRPr="00E1224A">
        <w:rPr>
          <w:rFonts w:eastAsia="Times New Roman"/>
          <w:sz w:val="20"/>
          <w:szCs w:val="20"/>
        </w:rPr>
        <w:t>wykonane zgodnie z</w:t>
      </w:r>
      <w:r>
        <w:rPr>
          <w:rFonts w:eastAsia="Times New Roman"/>
          <w:sz w:val="20"/>
          <w:szCs w:val="20"/>
        </w:rPr>
        <w:t xml:space="preserve"> dokumentacją projektową, S</w:t>
      </w:r>
      <w:r w:rsidR="007750AD">
        <w:rPr>
          <w:rFonts w:eastAsia="Times New Roman"/>
          <w:sz w:val="20"/>
          <w:szCs w:val="20"/>
        </w:rPr>
        <w:t>S</w:t>
      </w:r>
      <w:r>
        <w:rPr>
          <w:rFonts w:eastAsia="Times New Roman"/>
          <w:sz w:val="20"/>
          <w:szCs w:val="20"/>
        </w:rPr>
        <w:t xml:space="preserve">T i </w:t>
      </w:r>
      <w:r w:rsidRPr="00E1224A">
        <w:rPr>
          <w:rFonts w:eastAsia="Times New Roman"/>
          <w:sz w:val="20"/>
          <w:szCs w:val="20"/>
        </w:rPr>
        <w:t>wymagania</w:t>
      </w:r>
      <w:r>
        <w:rPr>
          <w:rFonts w:eastAsia="Times New Roman"/>
          <w:sz w:val="20"/>
          <w:szCs w:val="20"/>
        </w:rPr>
        <w:t xml:space="preserve">mi Inżyniera, jeżeli wszystkie </w:t>
      </w:r>
      <w:r w:rsidRPr="00E1224A">
        <w:rPr>
          <w:rFonts w:eastAsia="Times New Roman"/>
          <w:sz w:val="20"/>
          <w:szCs w:val="20"/>
        </w:rPr>
        <w:t>pomiary i badania z zachowaniem tolerancji wg pkt 6 dały wyniki pozytywne.</w:t>
      </w:r>
    </w:p>
    <w:p w14:paraId="2493B4E9" w14:textId="77777777" w:rsidR="0032098D" w:rsidRPr="0032098D" w:rsidRDefault="0032098D" w:rsidP="0032098D">
      <w:pPr>
        <w:keepNext/>
        <w:widowControl/>
        <w:overflowPunct w:val="0"/>
        <w:spacing w:before="120" w:after="120" w:line="276" w:lineRule="auto"/>
        <w:jc w:val="both"/>
        <w:textAlignment w:val="baseline"/>
        <w:outlineLvl w:val="1"/>
        <w:rPr>
          <w:rFonts w:eastAsia="Times New Roman"/>
          <w:b/>
          <w:sz w:val="20"/>
          <w:szCs w:val="20"/>
        </w:rPr>
      </w:pPr>
      <w:r w:rsidRPr="0032098D">
        <w:rPr>
          <w:rFonts w:eastAsia="Times New Roman"/>
          <w:b/>
          <w:sz w:val="20"/>
          <w:szCs w:val="20"/>
        </w:rPr>
        <w:t>8.2. Odbiór robót zanikających i ulegających zakryciu</w:t>
      </w:r>
    </w:p>
    <w:p w14:paraId="51900CD6" w14:textId="77777777" w:rsidR="00E1224A" w:rsidRPr="00E1224A" w:rsidRDefault="00E1224A" w:rsidP="00E1224A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E1224A">
        <w:rPr>
          <w:rFonts w:eastAsia="Times New Roman"/>
          <w:sz w:val="20"/>
          <w:szCs w:val="20"/>
        </w:rPr>
        <w:t xml:space="preserve">Odbiorowi robót zanikających i ulegających zakryciu podlegają: </w:t>
      </w:r>
    </w:p>
    <w:p w14:paraId="1E493E71" w14:textId="77777777" w:rsidR="00E1224A" w:rsidRPr="00E1224A" w:rsidRDefault="00E1224A" w:rsidP="00E1224A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E1224A">
        <w:rPr>
          <w:rFonts w:eastAsia="Times New Roman"/>
          <w:sz w:val="20"/>
          <w:szCs w:val="20"/>
        </w:rPr>
        <w:lastRenderedPageBreak/>
        <w:t>–</w:t>
      </w:r>
      <w:r w:rsidR="00997B74">
        <w:rPr>
          <w:rFonts w:eastAsia="Times New Roman"/>
          <w:sz w:val="20"/>
          <w:szCs w:val="20"/>
        </w:rPr>
        <w:t xml:space="preserve"> </w:t>
      </w:r>
      <w:r w:rsidRPr="00E1224A">
        <w:rPr>
          <w:rFonts w:eastAsia="Times New Roman"/>
          <w:sz w:val="20"/>
          <w:szCs w:val="20"/>
        </w:rPr>
        <w:t xml:space="preserve">wykonanie koryta pod ławę, </w:t>
      </w:r>
    </w:p>
    <w:p w14:paraId="7AED4093" w14:textId="77777777" w:rsidR="00E1224A" w:rsidRPr="00E1224A" w:rsidRDefault="00E1224A" w:rsidP="00E1224A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E1224A">
        <w:rPr>
          <w:rFonts w:eastAsia="Times New Roman"/>
          <w:sz w:val="20"/>
          <w:szCs w:val="20"/>
        </w:rPr>
        <w:t>–</w:t>
      </w:r>
      <w:r w:rsidR="00997B74">
        <w:rPr>
          <w:rFonts w:eastAsia="Times New Roman"/>
          <w:sz w:val="20"/>
          <w:szCs w:val="20"/>
        </w:rPr>
        <w:t xml:space="preserve"> </w:t>
      </w:r>
      <w:r w:rsidRPr="00E1224A">
        <w:rPr>
          <w:rFonts w:eastAsia="Times New Roman"/>
          <w:sz w:val="20"/>
          <w:szCs w:val="20"/>
        </w:rPr>
        <w:t xml:space="preserve">wykonanie ławy z oporem, </w:t>
      </w:r>
    </w:p>
    <w:p w14:paraId="7AD34B33" w14:textId="77777777" w:rsidR="0032098D" w:rsidRPr="0032098D" w:rsidRDefault="00E1224A" w:rsidP="00E1224A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E1224A">
        <w:rPr>
          <w:rFonts w:eastAsia="Times New Roman"/>
          <w:sz w:val="20"/>
          <w:szCs w:val="20"/>
        </w:rPr>
        <w:t>–</w:t>
      </w:r>
      <w:r w:rsidR="00997B74">
        <w:rPr>
          <w:rFonts w:eastAsia="Times New Roman"/>
          <w:sz w:val="20"/>
          <w:szCs w:val="20"/>
        </w:rPr>
        <w:t xml:space="preserve"> </w:t>
      </w:r>
      <w:r w:rsidRPr="00E1224A">
        <w:rPr>
          <w:rFonts w:eastAsia="Times New Roman"/>
          <w:sz w:val="20"/>
          <w:szCs w:val="20"/>
        </w:rPr>
        <w:t>wykonanie podsypki.</w:t>
      </w:r>
    </w:p>
    <w:p w14:paraId="16F8D0DA" w14:textId="77777777" w:rsidR="0032098D" w:rsidRPr="0032098D" w:rsidRDefault="0032098D" w:rsidP="0032098D">
      <w:pPr>
        <w:keepNext/>
        <w:keepLines/>
        <w:widowControl/>
        <w:suppressAutoHyphens/>
        <w:overflowPunct w:val="0"/>
        <w:spacing w:before="240" w:after="120" w:line="276" w:lineRule="auto"/>
        <w:jc w:val="both"/>
        <w:textAlignment w:val="baseline"/>
        <w:outlineLvl w:val="0"/>
        <w:rPr>
          <w:rFonts w:eastAsia="Times New Roman"/>
          <w:b/>
          <w:caps/>
          <w:kern w:val="28"/>
          <w:sz w:val="20"/>
          <w:szCs w:val="20"/>
        </w:rPr>
      </w:pPr>
      <w:bookmarkStart w:id="32" w:name="_9._PODSTAWA_PŁATNOŚCI"/>
      <w:bookmarkStart w:id="33" w:name="_Toc428169265"/>
      <w:bookmarkStart w:id="34" w:name="_Toc428323655"/>
      <w:bookmarkStart w:id="35" w:name="_Toc428759429"/>
      <w:bookmarkStart w:id="36" w:name="_Toc141072311"/>
      <w:bookmarkStart w:id="37" w:name="_Toc141496955"/>
      <w:bookmarkEnd w:id="32"/>
      <w:r w:rsidRPr="0032098D">
        <w:rPr>
          <w:rFonts w:eastAsia="Times New Roman"/>
          <w:b/>
          <w:caps/>
          <w:kern w:val="28"/>
          <w:sz w:val="20"/>
          <w:szCs w:val="20"/>
        </w:rPr>
        <w:t>9. PODSTAWA PŁATNOŚCI</w:t>
      </w:r>
      <w:bookmarkEnd w:id="33"/>
      <w:bookmarkEnd w:id="34"/>
      <w:bookmarkEnd w:id="35"/>
      <w:bookmarkEnd w:id="36"/>
      <w:bookmarkEnd w:id="37"/>
    </w:p>
    <w:p w14:paraId="6270EF45" w14:textId="77777777" w:rsidR="0032098D" w:rsidRPr="0032098D" w:rsidRDefault="0032098D" w:rsidP="0032098D">
      <w:pPr>
        <w:keepNext/>
        <w:widowControl/>
        <w:overflowPunct w:val="0"/>
        <w:spacing w:before="120" w:after="120" w:line="276" w:lineRule="auto"/>
        <w:jc w:val="both"/>
        <w:textAlignment w:val="baseline"/>
        <w:outlineLvl w:val="1"/>
        <w:rPr>
          <w:rFonts w:eastAsia="Times New Roman"/>
          <w:b/>
          <w:sz w:val="20"/>
          <w:szCs w:val="20"/>
        </w:rPr>
      </w:pPr>
      <w:r w:rsidRPr="0032098D">
        <w:rPr>
          <w:rFonts w:eastAsia="Times New Roman"/>
          <w:b/>
          <w:sz w:val="20"/>
          <w:szCs w:val="20"/>
        </w:rPr>
        <w:t>9.1. Ogólne ustalenia dotyczące podstawy płatności</w:t>
      </w:r>
    </w:p>
    <w:p w14:paraId="21980D20" w14:textId="77777777" w:rsidR="0032098D" w:rsidRPr="0032098D" w:rsidRDefault="00E1224A" w:rsidP="0032098D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E1224A">
        <w:rPr>
          <w:rFonts w:eastAsia="Times New Roman"/>
          <w:sz w:val="20"/>
          <w:szCs w:val="20"/>
        </w:rPr>
        <w:t>Ogólne ustalenia dotyczące podstawy płatności podano w S</w:t>
      </w:r>
      <w:r w:rsidR="007750AD">
        <w:rPr>
          <w:rFonts w:eastAsia="Times New Roman"/>
          <w:sz w:val="20"/>
          <w:szCs w:val="20"/>
        </w:rPr>
        <w:t>S</w:t>
      </w:r>
      <w:r w:rsidRPr="00E1224A">
        <w:rPr>
          <w:rFonts w:eastAsia="Times New Roman"/>
          <w:sz w:val="20"/>
          <w:szCs w:val="20"/>
        </w:rPr>
        <w:t>T D-00.00.00 „Wymagania ogólne” pkt 9.</w:t>
      </w:r>
    </w:p>
    <w:p w14:paraId="613C3D0B" w14:textId="77777777" w:rsidR="0032098D" w:rsidRPr="0032098D" w:rsidRDefault="0032098D" w:rsidP="0032098D">
      <w:pPr>
        <w:keepNext/>
        <w:widowControl/>
        <w:overflowPunct w:val="0"/>
        <w:spacing w:before="120" w:after="120" w:line="276" w:lineRule="auto"/>
        <w:jc w:val="both"/>
        <w:textAlignment w:val="baseline"/>
        <w:outlineLvl w:val="1"/>
        <w:rPr>
          <w:rFonts w:eastAsia="Times New Roman"/>
          <w:b/>
          <w:sz w:val="20"/>
          <w:szCs w:val="20"/>
        </w:rPr>
      </w:pPr>
      <w:r w:rsidRPr="0032098D">
        <w:rPr>
          <w:rFonts w:eastAsia="Times New Roman"/>
          <w:b/>
          <w:sz w:val="20"/>
          <w:szCs w:val="20"/>
        </w:rPr>
        <w:t>9.2. Cena jednostki obmiarowej</w:t>
      </w:r>
    </w:p>
    <w:p w14:paraId="5EFEC695" w14:textId="77777777" w:rsidR="00E1224A" w:rsidRPr="00E1224A" w:rsidRDefault="00E1224A" w:rsidP="00E1224A">
      <w:pPr>
        <w:widowControl/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E1224A">
        <w:rPr>
          <w:rFonts w:eastAsia="Times New Roman"/>
          <w:sz w:val="20"/>
          <w:szCs w:val="20"/>
        </w:rPr>
        <w:t xml:space="preserve">Cena wykonania 1 m krawężnika betonowego obejmuje: </w:t>
      </w:r>
    </w:p>
    <w:p w14:paraId="6F151812" w14:textId="77777777" w:rsidR="00E1224A" w:rsidRPr="00E1224A" w:rsidRDefault="00E1224A" w:rsidP="00E1224A">
      <w:pPr>
        <w:widowControl/>
        <w:numPr>
          <w:ilvl w:val="0"/>
          <w:numId w:val="20"/>
        </w:numPr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E1224A">
        <w:rPr>
          <w:rFonts w:eastAsia="Times New Roman"/>
          <w:sz w:val="20"/>
          <w:szCs w:val="20"/>
        </w:rPr>
        <w:t xml:space="preserve">oznakowanie robót, </w:t>
      </w:r>
    </w:p>
    <w:p w14:paraId="1749517E" w14:textId="77777777" w:rsidR="00E1224A" w:rsidRPr="00E1224A" w:rsidRDefault="00E1224A" w:rsidP="00E1224A">
      <w:pPr>
        <w:widowControl/>
        <w:numPr>
          <w:ilvl w:val="0"/>
          <w:numId w:val="20"/>
        </w:numPr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E1224A">
        <w:rPr>
          <w:rFonts w:eastAsia="Times New Roman"/>
          <w:sz w:val="20"/>
          <w:szCs w:val="20"/>
        </w:rPr>
        <w:t xml:space="preserve">prace pomiarowe i roboty przygotowawcze, </w:t>
      </w:r>
    </w:p>
    <w:p w14:paraId="72C8186D" w14:textId="77777777" w:rsidR="00E1224A" w:rsidRPr="00E1224A" w:rsidRDefault="00E1224A" w:rsidP="00E1224A">
      <w:pPr>
        <w:widowControl/>
        <w:numPr>
          <w:ilvl w:val="0"/>
          <w:numId w:val="20"/>
        </w:numPr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E1224A">
        <w:rPr>
          <w:rFonts w:eastAsia="Times New Roman"/>
          <w:sz w:val="20"/>
          <w:szCs w:val="20"/>
        </w:rPr>
        <w:t xml:space="preserve">zakup i dostarczenie materiałów na miejsce wbudowania, </w:t>
      </w:r>
    </w:p>
    <w:p w14:paraId="015DFCA5" w14:textId="77777777" w:rsidR="00E1224A" w:rsidRPr="00E1224A" w:rsidRDefault="00E1224A" w:rsidP="00E1224A">
      <w:pPr>
        <w:widowControl/>
        <w:numPr>
          <w:ilvl w:val="0"/>
          <w:numId w:val="20"/>
        </w:numPr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E1224A">
        <w:rPr>
          <w:rFonts w:eastAsia="Times New Roman"/>
          <w:sz w:val="20"/>
          <w:szCs w:val="20"/>
        </w:rPr>
        <w:t xml:space="preserve">wykonanie koryta pod ławę, </w:t>
      </w:r>
    </w:p>
    <w:p w14:paraId="0DB200EA" w14:textId="77777777" w:rsidR="00E1224A" w:rsidRPr="00E1224A" w:rsidRDefault="00E1224A" w:rsidP="00E1224A">
      <w:pPr>
        <w:widowControl/>
        <w:numPr>
          <w:ilvl w:val="0"/>
          <w:numId w:val="20"/>
        </w:numPr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E1224A">
        <w:rPr>
          <w:rFonts w:eastAsia="Times New Roman"/>
          <w:sz w:val="20"/>
          <w:szCs w:val="20"/>
        </w:rPr>
        <w:t xml:space="preserve">wykonanie szalunku, </w:t>
      </w:r>
    </w:p>
    <w:p w14:paraId="00D9C29E" w14:textId="77777777" w:rsidR="00E1224A" w:rsidRPr="00E1224A" w:rsidRDefault="00E1224A" w:rsidP="00E1224A">
      <w:pPr>
        <w:widowControl/>
        <w:numPr>
          <w:ilvl w:val="0"/>
          <w:numId w:val="20"/>
        </w:numPr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E1224A">
        <w:rPr>
          <w:rFonts w:eastAsia="Times New Roman"/>
          <w:sz w:val="20"/>
          <w:szCs w:val="20"/>
        </w:rPr>
        <w:t xml:space="preserve">wykonanie ławy z oporem, </w:t>
      </w:r>
    </w:p>
    <w:p w14:paraId="3D0BC974" w14:textId="77777777" w:rsidR="00E1224A" w:rsidRPr="00E1224A" w:rsidRDefault="00E1224A" w:rsidP="00E1224A">
      <w:pPr>
        <w:widowControl/>
        <w:numPr>
          <w:ilvl w:val="0"/>
          <w:numId w:val="20"/>
        </w:numPr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E1224A">
        <w:rPr>
          <w:rFonts w:eastAsia="Times New Roman"/>
          <w:sz w:val="20"/>
          <w:szCs w:val="20"/>
        </w:rPr>
        <w:t xml:space="preserve">wykonanie podsypki, </w:t>
      </w:r>
    </w:p>
    <w:p w14:paraId="083C431F" w14:textId="77777777" w:rsidR="00E1224A" w:rsidRPr="00E1224A" w:rsidRDefault="00E1224A" w:rsidP="00E1224A">
      <w:pPr>
        <w:widowControl/>
        <w:numPr>
          <w:ilvl w:val="0"/>
          <w:numId w:val="20"/>
        </w:numPr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E1224A">
        <w:rPr>
          <w:rFonts w:eastAsia="Times New Roman"/>
          <w:sz w:val="20"/>
          <w:szCs w:val="20"/>
        </w:rPr>
        <w:t xml:space="preserve">ustawienie krawężników na podsypce, </w:t>
      </w:r>
    </w:p>
    <w:p w14:paraId="0AE7A6AD" w14:textId="77777777" w:rsidR="00E1224A" w:rsidRPr="00E1224A" w:rsidRDefault="00E1224A" w:rsidP="00E1224A">
      <w:pPr>
        <w:widowControl/>
        <w:numPr>
          <w:ilvl w:val="0"/>
          <w:numId w:val="20"/>
        </w:numPr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E1224A">
        <w:rPr>
          <w:rFonts w:eastAsia="Times New Roman"/>
          <w:sz w:val="20"/>
          <w:szCs w:val="20"/>
        </w:rPr>
        <w:t xml:space="preserve">ew. wypełnienie spoin krawężników zaprawą, </w:t>
      </w:r>
    </w:p>
    <w:p w14:paraId="73F1E6FA" w14:textId="77777777" w:rsidR="00E1224A" w:rsidRPr="00E1224A" w:rsidRDefault="00E1224A" w:rsidP="00E1224A">
      <w:pPr>
        <w:widowControl/>
        <w:numPr>
          <w:ilvl w:val="0"/>
          <w:numId w:val="20"/>
        </w:numPr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E1224A">
        <w:rPr>
          <w:rFonts w:eastAsia="Times New Roman"/>
          <w:sz w:val="20"/>
          <w:szCs w:val="20"/>
        </w:rPr>
        <w:t xml:space="preserve">zalanie spoin masą zalewową lub wypełnienie styropianem, </w:t>
      </w:r>
    </w:p>
    <w:p w14:paraId="22370480" w14:textId="77777777" w:rsidR="0032098D" w:rsidRPr="0032098D" w:rsidRDefault="00E1224A" w:rsidP="00E1224A">
      <w:pPr>
        <w:widowControl/>
        <w:numPr>
          <w:ilvl w:val="0"/>
          <w:numId w:val="20"/>
        </w:numPr>
        <w:overflowPunct w:val="0"/>
        <w:spacing w:line="276" w:lineRule="auto"/>
        <w:jc w:val="both"/>
        <w:textAlignment w:val="baseline"/>
        <w:rPr>
          <w:rFonts w:eastAsia="Times New Roman"/>
          <w:sz w:val="20"/>
          <w:szCs w:val="20"/>
        </w:rPr>
      </w:pPr>
      <w:r w:rsidRPr="00E1224A">
        <w:rPr>
          <w:rFonts w:eastAsia="Times New Roman"/>
          <w:sz w:val="20"/>
          <w:szCs w:val="20"/>
        </w:rPr>
        <w:t>przeprowadzenie badań i pomiarów wymaganych w specyfikacji technicznej.</w:t>
      </w:r>
    </w:p>
    <w:p w14:paraId="33B469C2" w14:textId="77777777" w:rsidR="0032098D" w:rsidRPr="0032098D" w:rsidRDefault="0032098D" w:rsidP="0032098D">
      <w:pPr>
        <w:keepNext/>
        <w:keepLines/>
        <w:widowControl/>
        <w:suppressAutoHyphens/>
        <w:overflowPunct w:val="0"/>
        <w:spacing w:before="240" w:after="120" w:line="276" w:lineRule="auto"/>
        <w:jc w:val="both"/>
        <w:textAlignment w:val="baseline"/>
        <w:outlineLvl w:val="0"/>
        <w:rPr>
          <w:rFonts w:eastAsia="Times New Roman"/>
          <w:b/>
          <w:caps/>
          <w:kern w:val="28"/>
          <w:sz w:val="20"/>
          <w:szCs w:val="20"/>
        </w:rPr>
      </w:pPr>
      <w:bookmarkStart w:id="38" w:name="_Toc24955917"/>
      <w:bookmarkStart w:id="39" w:name="_Toc25041751"/>
      <w:bookmarkStart w:id="40" w:name="_Toc79371980"/>
      <w:bookmarkStart w:id="41" w:name="_Toc84648750"/>
      <w:bookmarkStart w:id="42" w:name="_Toc84822934"/>
      <w:bookmarkStart w:id="43" w:name="_Toc85259367"/>
      <w:bookmarkStart w:id="44" w:name="_Toc90274382"/>
      <w:bookmarkStart w:id="45" w:name="_Toc92608251"/>
      <w:bookmarkStart w:id="46" w:name="_Toc113935596"/>
      <w:bookmarkStart w:id="47" w:name="_Toc115670890"/>
      <w:bookmarkStart w:id="48" w:name="_Toc120590630"/>
      <w:bookmarkStart w:id="49" w:name="_Toc141072312"/>
      <w:bookmarkStart w:id="50" w:name="_Toc141496956"/>
      <w:r w:rsidRPr="0032098D">
        <w:rPr>
          <w:rFonts w:eastAsia="Times New Roman"/>
          <w:b/>
          <w:caps/>
          <w:kern w:val="28"/>
          <w:sz w:val="20"/>
          <w:szCs w:val="20"/>
        </w:rPr>
        <w:t>10. przepisy związane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2B4A075A" w14:textId="77777777" w:rsidR="0032098D" w:rsidRPr="0032098D" w:rsidRDefault="00307C90" w:rsidP="0032098D">
      <w:pPr>
        <w:keepNext/>
        <w:widowControl/>
        <w:overflowPunct w:val="0"/>
        <w:spacing w:before="120" w:after="120" w:line="276" w:lineRule="auto"/>
        <w:jc w:val="both"/>
        <w:textAlignment w:val="baseline"/>
        <w:outlineLvl w:val="1"/>
        <w:rPr>
          <w:rFonts w:eastAsia="Times New Roman"/>
          <w:b/>
          <w:sz w:val="20"/>
          <w:szCs w:val="20"/>
        </w:rPr>
      </w:pPr>
      <w:r>
        <w:rPr>
          <w:rFonts w:eastAsia="Times New Roman"/>
          <w:b/>
          <w:sz w:val="20"/>
          <w:szCs w:val="20"/>
        </w:rPr>
        <w:t>10.1</w:t>
      </w:r>
      <w:r w:rsidR="0032098D" w:rsidRPr="0032098D">
        <w:rPr>
          <w:rFonts w:eastAsia="Times New Roman"/>
          <w:b/>
          <w:sz w:val="20"/>
          <w:szCs w:val="20"/>
        </w:rPr>
        <w:t>. Normy</w:t>
      </w:r>
    </w:p>
    <w:tbl>
      <w:tblPr>
        <w:tblW w:w="7479" w:type="dxa"/>
        <w:tblLook w:val="01E0" w:firstRow="1" w:lastRow="1" w:firstColumn="1" w:lastColumn="1" w:noHBand="0" w:noVBand="0"/>
      </w:tblPr>
      <w:tblGrid>
        <w:gridCol w:w="675"/>
        <w:gridCol w:w="2127"/>
        <w:gridCol w:w="4677"/>
      </w:tblGrid>
      <w:tr w:rsidR="0032098D" w:rsidRPr="0032098D" w14:paraId="3DD424C0" w14:textId="77777777" w:rsidTr="002C6C82">
        <w:tc>
          <w:tcPr>
            <w:tcW w:w="675" w:type="dxa"/>
          </w:tcPr>
          <w:p w14:paraId="5208D34C" w14:textId="77777777" w:rsidR="0032098D" w:rsidRPr="0032098D" w:rsidRDefault="00307C90" w:rsidP="0032098D">
            <w:pPr>
              <w:widowControl/>
              <w:overflowPunct w:val="0"/>
              <w:spacing w:line="276" w:lineRule="auto"/>
              <w:jc w:val="right"/>
              <w:textAlignment w:val="baseline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</w:t>
            </w:r>
            <w:r w:rsidR="0032098D" w:rsidRPr="0032098D">
              <w:rPr>
                <w:rFonts w:eastAsia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379EEF04" w14:textId="77777777" w:rsidR="0032098D" w:rsidRPr="0032098D" w:rsidRDefault="00307C90" w:rsidP="0032098D">
            <w:pPr>
              <w:widowControl/>
              <w:overflowPunct w:val="0"/>
              <w:spacing w:line="276" w:lineRule="auto"/>
              <w:jc w:val="both"/>
              <w:textAlignment w:val="baseline"/>
              <w:rPr>
                <w:rFonts w:eastAsia="Times New Roman"/>
                <w:sz w:val="20"/>
                <w:szCs w:val="20"/>
              </w:rPr>
            </w:pPr>
            <w:r w:rsidRPr="00307C90">
              <w:rPr>
                <w:rFonts w:eastAsia="Times New Roman"/>
                <w:sz w:val="20"/>
                <w:szCs w:val="20"/>
              </w:rPr>
              <w:t>PN-EN 13139:2003</w:t>
            </w:r>
          </w:p>
        </w:tc>
        <w:tc>
          <w:tcPr>
            <w:tcW w:w="4677" w:type="dxa"/>
          </w:tcPr>
          <w:p w14:paraId="67442F36" w14:textId="77777777" w:rsidR="0032098D" w:rsidRPr="0032098D" w:rsidRDefault="00307C90" w:rsidP="0032098D">
            <w:pPr>
              <w:widowControl/>
              <w:overflowPunct w:val="0"/>
              <w:spacing w:line="276" w:lineRule="auto"/>
              <w:jc w:val="both"/>
              <w:textAlignment w:val="baseline"/>
              <w:rPr>
                <w:rFonts w:eastAsia="Times New Roman"/>
                <w:sz w:val="20"/>
                <w:szCs w:val="20"/>
              </w:rPr>
            </w:pPr>
            <w:r w:rsidRPr="00307C90">
              <w:rPr>
                <w:rFonts w:eastAsia="Times New Roman"/>
                <w:sz w:val="20"/>
                <w:szCs w:val="20"/>
              </w:rPr>
              <w:t>Kruszywa do zaprawy</w:t>
            </w:r>
          </w:p>
        </w:tc>
      </w:tr>
      <w:tr w:rsidR="0032098D" w:rsidRPr="0032098D" w14:paraId="52219D41" w14:textId="77777777" w:rsidTr="002C6C82">
        <w:tc>
          <w:tcPr>
            <w:tcW w:w="675" w:type="dxa"/>
          </w:tcPr>
          <w:p w14:paraId="0E92B671" w14:textId="77777777" w:rsidR="0032098D" w:rsidRPr="0032098D" w:rsidRDefault="00307C90" w:rsidP="0032098D">
            <w:pPr>
              <w:widowControl/>
              <w:overflowPunct w:val="0"/>
              <w:spacing w:line="276" w:lineRule="auto"/>
              <w:jc w:val="right"/>
              <w:textAlignment w:val="baseline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</w:t>
            </w:r>
            <w:r w:rsidR="0032098D" w:rsidRPr="0032098D">
              <w:rPr>
                <w:rFonts w:eastAsia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2D6DB49D" w14:textId="77777777" w:rsidR="0032098D" w:rsidRPr="0032098D" w:rsidRDefault="00307C90" w:rsidP="0032098D">
            <w:pPr>
              <w:widowControl/>
              <w:overflowPunct w:val="0"/>
              <w:spacing w:line="276" w:lineRule="auto"/>
              <w:jc w:val="both"/>
              <w:textAlignment w:val="baseline"/>
              <w:rPr>
                <w:rFonts w:eastAsia="Times New Roman"/>
                <w:sz w:val="20"/>
                <w:szCs w:val="20"/>
              </w:rPr>
            </w:pPr>
            <w:r w:rsidRPr="00307C90">
              <w:rPr>
                <w:rFonts w:eastAsia="Times New Roman"/>
                <w:sz w:val="20"/>
                <w:szCs w:val="20"/>
              </w:rPr>
              <w:t>PN-EN 12620</w:t>
            </w:r>
          </w:p>
        </w:tc>
        <w:tc>
          <w:tcPr>
            <w:tcW w:w="4677" w:type="dxa"/>
          </w:tcPr>
          <w:p w14:paraId="64B6C147" w14:textId="77777777" w:rsidR="0032098D" w:rsidRPr="0032098D" w:rsidRDefault="00307C90" w:rsidP="0032098D">
            <w:pPr>
              <w:widowControl/>
              <w:overflowPunct w:val="0"/>
              <w:spacing w:line="276" w:lineRule="auto"/>
              <w:jc w:val="both"/>
              <w:textAlignment w:val="baseline"/>
              <w:rPr>
                <w:rFonts w:eastAsia="Times New Roman"/>
                <w:sz w:val="20"/>
                <w:szCs w:val="20"/>
              </w:rPr>
            </w:pPr>
            <w:r w:rsidRPr="00307C90">
              <w:rPr>
                <w:rFonts w:eastAsia="Times New Roman"/>
                <w:sz w:val="20"/>
                <w:szCs w:val="20"/>
              </w:rPr>
              <w:t>Kruszywa do betonu</w:t>
            </w:r>
          </w:p>
        </w:tc>
      </w:tr>
      <w:tr w:rsidR="0032098D" w:rsidRPr="0032098D" w14:paraId="361E3AB5" w14:textId="77777777" w:rsidTr="002C6C82">
        <w:tc>
          <w:tcPr>
            <w:tcW w:w="675" w:type="dxa"/>
          </w:tcPr>
          <w:p w14:paraId="6E9AA5FF" w14:textId="77777777" w:rsidR="0032098D" w:rsidRPr="0032098D" w:rsidRDefault="00307C90" w:rsidP="0032098D">
            <w:pPr>
              <w:widowControl/>
              <w:overflowPunct w:val="0"/>
              <w:spacing w:line="276" w:lineRule="auto"/>
              <w:jc w:val="right"/>
              <w:textAlignment w:val="baseline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</w:t>
            </w:r>
            <w:r w:rsidR="0032098D" w:rsidRPr="0032098D">
              <w:rPr>
                <w:rFonts w:eastAsia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3DDF0A3E" w14:textId="77777777" w:rsidR="0032098D" w:rsidRPr="0032098D" w:rsidRDefault="00307C90" w:rsidP="0032098D">
            <w:pPr>
              <w:widowControl/>
              <w:overflowPunct w:val="0"/>
              <w:spacing w:line="276" w:lineRule="auto"/>
              <w:textAlignment w:val="baseline"/>
              <w:rPr>
                <w:rFonts w:eastAsia="Times New Roman"/>
                <w:sz w:val="20"/>
                <w:szCs w:val="20"/>
              </w:rPr>
            </w:pPr>
            <w:r w:rsidRPr="00307C90">
              <w:rPr>
                <w:rFonts w:eastAsia="Times New Roman"/>
                <w:sz w:val="20"/>
                <w:szCs w:val="20"/>
              </w:rPr>
              <w:t>PN-EN 13242:2004</w:t>
            </w:r>
          </w:p>
        </w:tc>
        <w:tc>
          <w:tcPr>
            <w:tcW w:w="4677" w:type="dxa"/>
          </w:tcPr>
          <w:p w14:paraId="3098C7DD" w14:textId="77777777" w:rsidR="00307C90" w:rsidRPr="00307C90" w:rsidRDefault="00307C90" w:rsidP="00307C90">
            <w:pPr>
              <w:widowControl/>
              <w:overflowPunct w:val="0"/>
              <w:spacing w:line="276" w:lineRule="auto"/>
              <w:textAlignment w:val="baseline"/>
              <w:rPr>
                <w:rFonts w:eastAsia="Times New Roman"/>
                <w:sz w:val="20"/>
                <w:szCs w:val="20"/>
              </w:rPr>
            </w:pPr>
            <w:r w:rsidRPr="00307C90">
              <w:rPr>
                <w:rFonts w:eastAsia="Times New Roman"/>
                <w:sz w:val="20"/>
                <w:szCs w:val="20"/>
              </w:rPr>
              <w:t>Kruszywa</w:t>
            </w:r>
            <w:r w:rsidR="00997B74">
              <w:rPr>
                <w:rFonts w:eastAsia="Times New Roman"/>
                <w:sz w:val="20"/>
                <w:szCs w:val="20"/>
              </w:rPr>
              <w:t xml:space="preserve"> </w:t>
            </w:r>
            <w:r w:rsidRPr="00307C90">
              <w:rPr>
                <w:rFonts w:eastAsia="Times New Roman"/>
                <w:sz w:val="20"/>
                <w:szCs w:val="20"/>
              </w:rPr>
              <w:t>do</w:t>
            </w:r>
            <w:r w:rsidR="00997B74">
              <w:rPr>
                <w:rFonts w:eastAsia="Times New Roman"/>
                <w:sz w:val="20"/>
                <w:szCs w:val="20"/>
              </w:rPr>
              <w:t xml:space="preserve"> </w:t>
            </w:r>
            <w:r w:rsidRPr="00307C90">
              <w:rPr>
                <w:rFonts w:eastAsia="Times New Roman"/>
                <w:sz w:val="20"/>
                <w:szCs w:val="20"/>
              </w:rPr>
              <w:t>niezwiązanych</w:t>
            </w:r>
            <w:r w:rsidR="00997B74">
              <w:rPr>
                <w:rFonts w:eastAsia="Times New Roman"/>
                <w:sz w:val="20"/>
                <w:szCs w:val="20"/>
              </w:rPr>
              <w:t xml:space="preserve"> </w:t>
            </w:r>
            <w:r w:rsidRPr="00307C90">
              <w:rPr>
                <w:rFonts w:eastAsia="Times New Roman"/>
                <w:sz w:val="20"/>
                <w:szCs w:val="20"/>
              </w:rPr>
              <w:t>i</w:t>
            </w:r>
            <w:r w:rsidR="00997B74">
              <w:rPr>
                <w:rFonts w:eastAsia="Times New Roman"/>
                <w:sz w:val="20"/>
                <w:szCs w:val="20"/>
              </w:rPr>
              <w:t xml:space="preserve"> </w:t>
            </w:r>
            <w:r w:rsidRPr="00307C90">
              <w:rPr>
                <w:rFonts w:eastAsia="Times New Roman"/>
                <w:sz w:val="20"/>
                <w:szCs w:val="20"/>
              </w:rPr>
              <w:t>związanych</w:t>
            </w:r>
            <w:r w:rsidR="00997B74">
              <w:rPr>
                <w:rFonts w:eastAsia="Times New Roman"/>
                <w:sz w:val="20"/>
                <w:szCs w:val="20"/>
              </w:rPr>
              <w:t xml:space="preserve"> </w:t>
            </w:r>
            <w:r w:rsidRPr="00307C90">
              <w:rPr>
                <w:rFonts w:eastAsia="Times New Roman"/>
                <w:sz w:val="20"/>
                <w:szCs w:val="20"/>
              </w:rPr>
              <w:t>hydraulicznie</w:t>
            </w:r>
            <w:r w:rsidR="00997B74">
              <w:rPr>
                <w:rFonts w:eastAsia="Times New Roman"/>
                <w:sz w:val="20"/>
                <w:szCs w:val="20"/>
              </w:rPr>
              <w:t xml:space="preserve"> </w:t>
            </w:r>
            <w:r w:rsidRPr="00307C90">
              <w:rPr>
                <w:rFonts w:eastAsia="Times New Roman"/>
                <w:sz w:val="20"/>
                <w:szCs w:val="20"/>
              </w:rPr>
              <w:t xml:space="preserve">materiałów </w:t>
            </w:r>
          </w:p>
          <w:p w14:paraId="70382CDE" w14:textId="77777777" w:rsidR="0032098D" w:rsidRPr="0032098D" w:rsidRDefault="00307C90" w:rsidP="00307C90">
            <w:pPr>
              <w:widowControl/>
              <w:overflowPunct w:val="0"/>
              <w:spacing w:line="276" w:lineRule="auto"/>
              <w:textAlignment w:val="baseline"/>
              <w:rPr>
                <w:rFonts w:eastAsia="Times New Roman"/>
                <w:sz w:val="20"/>
                <w:szCs w:val="20"/>
              </w:rPr>
            </w:pPr>
            <w:r w:rsidRPr="00307C90">
              <w:rPr>
                <w:rFonts w:eastAsia="Times New Roman"/>
                <w:sz w:val="20"/>
                <w:szCs w:val="20"/>
              </w:rPr>
              <w:t>stosowanych w obie</w:t>
            </w:r>
            <w:r>
              <w:rPr>
                <w:rFonts w:eastAsia="Times New Roman"/>
                <w:sz w:val="20"/>
                <w:szCs w:val="20"/>
              </w:rPr>
              <w:t>ktach budowlanych i </w:t>
            </w:r>
            <w:r w:rsidRPr="00307C90">
              <w:rPr>
                <w:rFonts w:eastAsia="Times New Roman"/>
                <w:sz w:val="20"/>
                <w:szCs w:val="20"/>
              </w:rPr>
              <w:t>budownictwie drogowym</w:t>
            </w:r>
          </w:p>
        </w:tc>
      </w:tr>
      <w:tr w:rsidR="0032098D" w:rsidRPr="0032098D" w14:paraId="57264AB1" w14:textId="77777777" w:rsidTr="002C6C82">
        <w:tc>
          <w:tcPr>
            <w:tcW w:w="675" w:type="dxa"/>
          </w:tcPr>
          <w:p w14:paraId="40BF078C" w14:textId="77777777" w:rsidR="0032098D" w:rsidRPr="0032098D" w:rsidRDefault="00307C90" w:rsidP="0032098D">
            <w:pPr>
              <w:widowControl/>
              <w:overflowPunct w:val="0"/>
              <w:spacing w:line="276" w:lineRule="auto"/>
              <w:jc w:val="right"/>
              <w:textAlignment w:val="baseline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</w:t>
            </w:r>
            <w:r w:rsidR="0032098D" w:rsidRPr="0032098D">
              <w:rPr>
                <w:rFonts w:eastAsia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7B915EDF" w14:textId="77777777" w:rsidR="0032098D" w:rsidRPr="0032098D" w:rsidRDefault="00307C90" w:rsidP="0032098D">
            <w:pPr>
              <w:widowControl/>
              <w:overflowPunct w:val="0"/>
              <w:spacing w:line="276" w:lineRule="auto"/>
              <w:jc w:val="both"/>
              <w:textAlignment w:val="baseline"/>
              <w:rPr>
                <w:rFonts w:eastAsia="Times New Roman"/>
                <w:sz w:val="20"/>
                <w:szCs w:val="20"/>
              </w:rPr>
            </w:pPr>
            <w:r w:rsidRPr="00307C90">
              <w:rPr>
                <w:rFonts w:eastAsia="Times New Roman"/>
                <w:sz w:val="20"/>
                <w:szCs w:val="20"/>
              </w:rPr>
              <w:t>PN-B-10021</w:t>
            </w:r>
          </w:p>
        </w:tc>
        <w:tc>
          <w:tcPr>
            <w:tcW w:w="4677" w:type="dxa"/>
          </w:tcPr>
          <w:p w14:paraId="12F18920" w14:textId="77777777" w:rsidR="0032098D" w:rsidRPr="0032098D" w:rsidRDefault="00307C90" w:rsidP="0032098D">
            <w:pPr>
              <w:widowControl/>
              <w:overflowPunct w:val="0"/>
              <w:spacing w:line="276" w:lineRule="auto"/>
              <w:jc w:val="both"/>
              <w:textAlignment w:val="baseline"/>
              <w:rPr>
                <w:rFonts w:eastAsia="Times New Roman"/>
                <w:sz w:val="20"/>
                <w:szCs w:val="20"/>
              </w:rPr>
            </w:pPr>
            <w:r w:rsidRPr="00307C90">
              <w:rPr>
                <w:rFonts w:eastAsia="Times New Roman"/>
                <w:sz w:val="20"/>
                <w:szCs w:val="20"/>
              </w:rPr>
              <w:t>Prefabrykaty budowlane z betonu. Metody pomiaru cech geometrycznych</w:t>
            </w:r>
          </w:p>
        </w:tc>
      </w:tr>
      <w:tr w:rsidR="0032098D" w:rsidRPr="0032098D" w14:paraId="5AE582BB" w14:textId="77777777" w:rsidTr="002C6C82">
        <w:tc>
          <w:tcPr>
            <w:tcW w:w="675" w:type="dxa"/>
          </w:tcPr>
          <w:p w14:paraId="730C5FBC" w14:textId="77777777" w:rsidR="0032098D" w:rsidRPr="0032098D" w:rsidRDefault="00307C90" w:rsidP="0032098D">
            <w:pPr>
              <w:widowControl/>
              <w:overflowPunct w:val="0"/>
              <w:spacing w:line="276" w:lineRule="auto"/>
              <w:jc w:val="right"/>
              <w:textAlignment w:val="baseline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</w:t>
            </w:r>
            <w:r w:rsidR="0032098D" w:rsidRPr="0032098D">
              <w:rPr>
                <w:rFonts w:eastAsia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3CC19DAB" w14:textId="77777777" w:rsidR="0032098D" w:rsidRPr="0032098D" w:rsidRDefault="00307C90" w:rsidP="0032098D">
            <w:pPr>
              <w:widowControl/>
              <w:overflowPunct w:val="0"/>
              <w:spacing w:line="276" w:lineRule="auto"/>
              <w:jc w:val="both"/>
              <w:textAlignment w:val="baseline"/>
              <w:rPr>
                <w:rFonts w:eastAsia="Times New Roman"/>
                <w:sz w:val="20"/>
                <w:szCs w:val="20"/>
              </w:rPr>
            </w:pPr>
            <w:r w:rsidRPr="00307C90">
              <w:rPr>
                <w:rFonts w:eastAsia="Times New Roman"/>
                <w:sz w:val="20"/>
                <w:szCs w:val="20"/>
              </w:rPr>
              <w:t>PN-EN 197-1:2002</w:t>
            </w:r>
          </w:p>
        </w:tc>
        <w:tc>
          <w:tcPr>
            <w:tcW w:w="4677" w:type="dxa"/>
          </w:tcPr>
          <w:p w14:paraId="6ACA7206" w14:textId="77777777" w:rsidR="00307C90" w:rsidRPr="00307C90" w:rsidRDefault="00307C90" w:rsidP="00307C90">
            <w:pPr>
              <w:widowControl/>
              <w:overflowPunct w:val="0"/>
              <w:spacing w:line="276" w:lineRule="auto"/>
              <w:jc w:val="both"/>
              <w:textAlignment w:val="baseline"/>
              <w:rPr>
                <w:rFonts w:eastAsia="Times New Roman"/>
                <w:sz w:val="20"/>
                <w:szCs w:val="20"/>
              </w:rPr>
            </w:pPr>
            <w:r w:rsidRPr="00307C90">
              <w:rPr>
                <w:rFonts w:eastAsia="Times New Roman"/>
                <w:sz w:val="20"/>
                <w:szCs w:val="20"/>
              </w:rPr>
              <w:t xml:space="preserve">Cement. Część 1: Skład, wymagania i kryteria zgodności dotyczące cementu </w:t>
            </w:r>
          </w:p>
          <w:p w14:paraId="73854644" w14:textId="77777777" w:rsidR="0032098D" w:rsidRPr="0032098D" w:rsidRDefault="00307C90" w:rsidP="00307C90">
            <w:pPr>
              <w:widowControl/>
              <w:overflowPunct w:val="0"/>
              <w:spacing w:line="276" w:lineRule="auto"/>
              <w:jc w:val="both"/>
              <w:textAlignment w:val="baseline"/>
              <w:rPr>
                <w:rFonts w:eastAsia="Times New Roman"/>
                <w:sz w:val="20"/>
                <w:szCs w:val="20"/>
              </w:rPr>
            </w:pPr>
            <w:r w:rsidRPr="00307C90">
              <w:rPr>
                <w:rFonts w:eastAsia="Times New Roman"/>
                <w:sz w:val="20"/>
                <w:szCs w:val="20"/>
              </w:rPr>
              <w:t>powszechnego użytku</w:t>
            </w:r>
          </w:p>
        </w:tc>
      </w:tr>
      <w:tr w:rsidR="0032098D" w:rsidRPr="0032098D" w14:paraId="10CA5F91" w14:textId="77777777" w:rsidTr="002C6C82">
        <w:tc>
          <w:tcPr>
            <w:tcW w:w="675" w:type="dxa"/>
          </w:tcPr>
          <w:p w14:paraId="31D52CA8" w14:textId="77777777" w:rsidR="0032098D" w:rsidRPr="0032098D" w:rsidRDefault="00307C90" w:rsidP="0032098D">
            <w:pPr>
              <w:widowControl/>
              <w:overflowPunct w:val="0"/>
              <w:spacing w:line="276" w:lineRule="auto"/>
              <w:jc w:val="right"/>
              <w:textAlignment w:val="baseline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</w:t>
            </w:r>
            <w:r w:rsidR="0032098D" w:rsidRPr="0032098D">
              <w:rPr>
                <w:rFonts w:eastAsia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5A1EF203" w14:textId="77777777" w:rsidR="0032098D" w:rsidRPr="0032098D" w:rsidRDefault="00307C90" w:rsidP="0032098D">
            <w:pPr>
              <w:widowControl/>
              <w:overflowPunct w:val="0"/>
              <w:spacing w:line="276" w:lineRule="auto"/>
              <w:jc w:val="both"/>
              <w:textAlignment w:val="baseline"/>
              <w:rPr>
                <w:rFonts w:eastAsia="Times New Roman"/>
                <w:sz w:val="20"/>
                <w:szCs w:val="20"/>
              </w:rPr>
            </w:pPr>
            <w:r w:rsidRPr="00307C90">
              <w:rPr>
                <w:rFonts w:eastAsia="Times New Roman"/>
                <w:sz w:val="20"/>
                <w:szCs w:val="20"/>
              </w:rPr>
              <w:t>BN-88/6731-08</w:t>
            </w:r>
          </w:p>
        </w:tc>
        <w:tc>
          <w:tcPr>
            <w:tcW w:w="4677" w:type="dxa"/>
          </w:tcPr>
          <w:p w14:paraId="703733C7" w14:textId="77777777" w:rsidR="0032098D" w:rsidRPr="0032098D" w:rsidRDefault="00307C90" w:rsidP="0032098D">
            <w:pPr>
              <w:widowControl/>
              <w:overflowPunct w:val="0"/>
              <w:spacing w:line="276" w:lineRule="auto"/>
              <w:jc w:val="both"/>
              <w:textAlignment w:val="baseline"/>
              <w:rPr>
                <w:rFonts w:eastAsia="Times New Roman"/>
                <w:sz w:val="20"/>
                <w:szCs w:val="20"/>
              </w:rPr>
            </w:pPr>
            <w:r w:rsidRPr="00307C90">
              <w:rPr>
                <w:rFonts w:eastAsia="Times New Roman"/>
                <w:sz w:val="20"/>
                <w:szCs w:val="20"/>
              </w:rPr>
              <w:t>Cement. Transport i przechowywanie</w:t>
            </w:r>
          </w:p>
        </w:tc>
      </w:tr>
      <w:tr w:rsidR="0032098D" w:rsidRPr="0032098D" w14:paraId="2FCD9D45" w14:textId="77777777" w:rsidTr="002C6C82">
        <w:tc>
          <w:tcPr>
            <w:tcW w:w="675" w:type="dxa"/>
          </w:tcPr>
          <w:p w14:paraId="3EC10455" w14:textId="77777777" w:rsidR="0032098D" w:rsidRPr="0032098D" w:rsidRDefault="00307C90" w:rsidP="0032098D">
            <w:pPr>
              <w:widowControl/>
              <w:overflowPunct w:val="0"/>
              <w:spacing w:line="276" w:lineRule="auto"/>
              <w:jc w:val="right"/>
              <w:textAlignment w:val="baseline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</w:t>
            </w:r>
            <w:r w:rsidR="0032098D" w:rsidRPr="0032098D">
              <w:rPr>
                <w:rFonts w:eastAsia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0DD015BC" w14:textId="77777777" w:rsidR="0032098D" w:rsidRPr="0032098D" w:rsidRDefault="00307C90" w:rsidP="0032098D">
            <w:pPr>
              <w:widowControl/>
              <w:overflowPunct w:val="0"/>
              <w:spacing w:line="276" w:lineRule="auto"/>
              <w:jc w:val="both"/>
              <w:textAlignment w:val="baseline"/>
              <w:rPr>
                <w:rFonts w:eastAsia="Times New Roman"/>
                <w:sz w:val="20"/>
                <w:szCs w:val="20"/>
              </w:rPr>
            </w:pPr>
            <w:r w:rsidRPr="00307C90">
              <w:rPr>
                <w:rFonts w:eastAsia="Times New Roman"/>
                <w:sz w:val="20"/>
                <w:szCs w:val="20"/>
              </w:rPr>
              <w:t>PN-EN 206-1:2003</w:t>
            </w:r>
          </w:p>
        </w:tc>
        <w:tc>
          <w:tcPr>
            <w:tcW w:w="4677" w:type="dxa"/>
          </w:tcPr>
          <w:p w14:paraId="02DE9382" w14:textId="77777777" w:rsidR="0032098D" w:rsidRPr="0032098D" w:rsidRDefault="00307C90" w:rsidP="0032098D">
            <w:pPr>
              <w:widowControl/>
              <w:overflowPunct w:val="0"/>
              <w:spacing w:line="276" w:lineRule="auto"/>
              <w:jc w:val="both"/>
              <w:textAlignment w:val="baseline"/>
              <w:rPr>
                <w:rFonts w:eastAsia="Times New Roman"/>
                <w:sz w:val="20"/>
                <w:szCs w:val="20"/>
              </w:rPr>
            </w:pPr>
            <w:r w:rsidRPr="00307C90">
              <w:rPr>
                <w:rFonts w:eastAsia="Times New Roman"/>
                <w:sz w:val="20"/>
                <w:szCs w:val="20"/>
              </w:rPr>
              <w:t>Beton. Część 1: Wymagania, właściwości, produkcja i zgodność</w:t>
            </w:r>
          </w:p>
        </w:tc>
      </w:tr>
      <w:tr w:rsidR="0032098D" w:rsidRPr="0032098D" w14:paraId="2ACFC73A" w14:textId="77777777" w:rsidTr="002C6C82">
        <w:tc>
          <w:tcPr>
            <w:tcW w:w="675" w:type="dxa"/>
          </w:tcPr>
          <w:p w14:paraId="7E173F00" w14:textId="77777777" w:rsidR="0032098D" w:rsidRPr="0032098D" w:rsidRDefault="00307C90" w:rsidP="0032098D">
            <w:pPr>
              <w:widowControl/>
              <w:overflowPunct w:val="0"/>
              <w:spacing w:line="276" w:lineRule="auto"/>
              <w:jc w:val="right"/>
              <w:textAlignment w:val="baseline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</w:t>
            </w:r>
            <w:r w:rsidR="0032098D" w:rsidRPr="0032098D">
              <w:rPr>
                <w:rFonts w:eastAsia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5CD8D929" w14:textId="77777777" w:rsidR="0032098D" w:rsidRPr="0032098D" w:rsidRDefault="00307C90" w:rsidP="0032098D">
            <w:pPr>
              <w:widowControl/>
              <w:overflowPunct w:val="0"/>
              <w:spacing w:line="276" w:lineRule="auto"/>
              <w:jc w:val="both"/>
              <w:textAlignment w:val="baseline"/>
              <w:rPr>
                <w:rFonts w:eastAsia="Times New Roman"/>
                <w:sz w:val="20"/>
                <w:szCs w:val="20"/>
              </w:rPr>
            </w:pPr>
            <w:r w:rsidRPr="00307C90">
              <w:rPr>
                <w:rFonts w:eastAsia="Times New Roman"/>
                <w:sz w:val="20"/>
                <w:szCs w:val="20"/>
              </w:rPr>
              <w:t>PN-EN 1008:2004</w:t>
            </w:r>
          </w:p>
        </w:tc>
        <w:tc>
          <w:tcPr>
            <w:tcW w:w="4677" w:type="dxa"/>
          </w:tcPr>
          <w:p w14:paraId="060FE4F9" w14:textId="77777777" w:rsidR="0032098D" w:rsidRPr="0032098D" w:rsidRDefault="00307C90" w:rsidP="00307C90">
            <w:pPr>
              <w:widowControl/>
              <w:overflowPunct w:val="0"/>
              <w:spacing w:line="276" w:lineRule="auto"/>
              <w:jc w:val="both"/>
              <w:textAlignment w:val="baseline"/>
              <w:rPr>
                <w:rFonts w:eastAsia="Times New Roman"/>
                <w:sz w:val="20"/>
                <w:szCs w:val="20"/>
              </w:rPr>
            </w:pPr>
            <w:r w:rsidRPr="00307C90">
              <w:rPr>
                <w:rFonts w:eastAsia="Times New Roman"/>
                <w:sz w:val="20"/>
                <w:szCs w:val="20"/>
              </w:rPr>
              <w:t>Woda zarobowa do betonu. Specyfikacja pobi</w:t>
            </w:r>
            <w:r>
              <w:rPr>
                <w:rFonts w:eastAsia="Times New Roman"/>
                <w:sz w:val="20"/>
                <w:szCs w:val="20"/>
              </w:rPr>
              <w:t xml:space="preserve">erania próbek, badanie i ocena </w:t>
            </w:r>
            <w:r w:rsidRPr="00307C90">
              <w:rPr>
                <w:rFonts w:eastAsia="Times New Roman"/>
                <w:sz w:val="20"/>
                <w:szCs w:val="20"/>
              </w:rPr>
              <w:t>przydatności wody zarobowej do betonu, w tym wody odzyskanej</w:t>
            </w:r>
          </w:p>
        </w:tc>
      </w:tr>
      <w:tr w:rsidR="0032098D" w:rsidRPr="0032098D" w14:paraId="4B2934EB" w14:textId="77777777" w:rsidTr="002C6C82">
        <w:tc>
          <w:tcPr>
            <w:tcW w:w="675" w:type="dxa"/>
          </w:tcPr>
          <w:p w14:paraId="001ABA57" w14:textId="77777777" w:rsidR="0032098D" w:rsidRPr="0032098D" w:rsidRDefault="00307C90" w:rsidP="0032098D">
            <w:pPr>
              <w:widowControl/>
              <w:overflowPunct w:val="0"/>
              <w:spacing w:line="276" w:lineRule="auto"/>
              <w:jc w:val="right"/>
              <w:textAlignment w:val="baseline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</w:t>
            </w:r>
            <w:r w:rsidR="0032098D" w:rsidRPr="0032098D">
              <w:rPr>
                <w:rFonts w:eastAsia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1C6B4CE9" w14:textId="77777777" w:rsidR="0032098D" w:rsidRPr="0032098D" w:rsidRDefault="00307C90" w:rsidP="0032098D">
            <w:pPr>
              <w:widowControl/>
              <w:overflowPunct w:val="0"/>
              <w:spacing w:line="276" w:lineRule="auto"/>
              <w:jc w:val="both"/>
              <w:textAlignment w:val="baseline"/>
              <w:rPr>
                <w:rFonts w:eastAsia="Times New Roman"/>
                <w:sz w:val="20"/>
                <w:szCs w:val="20"/>
              </w:rPr>
            </w:pPr>
            <w:r w:rsidRPr="00307C90">
              <w:rPr>
                <w:rFonts w:eastAsia="Times New Roman"/>
                <w:sz w:val="20"/>
                <w:szCs w:val="20"/>
              </w:rPr>
              <w:t>PN-EN 1340:2004/</w:t>
            </w:r>
          </w:p>
        </w:tc>
        <w:tc>
          <w:tcPr>
            <w:tcW w:w="4677" w:type="dxa"/>
          </w:tcPr>
          <w:p w14:paraId="5B724E0D" w14:textId="77777777" w:rsidR="0032098D" w:rsidRPr="0032098D" w:rsidRDefault="00307C90" w:rsidP="0032098D">
            <w:pPr>
              <w:widowControl/>
              <w:overflowPunct w:val="0"/>
              <w:spacing w:line="276" w:lineRule="auto"/>
              <w:jc w:val="both"/>
              <w:textAlignment w:val="baseline"/>
              <w:rPr>
                <w:rFonts w:eastAsia="Times New Roman"/>
                <w:sz w:val="20"/>
                <w:szCs w:val="20"/>
              </w:rPr>
            </w:pPr>
            <w:r w:rsidRPr="00307C90">
              <w:rPr>
                <w:rFonts w:eastAsia="Times New Roman"/>
                <w:sz w:val="20"/>
                <w:szCs w:val="20"/>
              </w:rPr>
              <w:t>Krawężniki betonowe. Wymagania i metody badań</w:t>
            </w:r>
            <w:r>
              <w:rPr>
                <w:rFonts w:eastAsia="Times New Roman"/>
                <w:sz w:val="20"/>
                <w:szCs w:val="20"/>
              </w:rPr>
              <w:t xml:space="preserve"> </w:t>
            </w:r>
            <w:r w:rsidRPr="00307C90">
              <w:rPr>
                <w:rFonts w:eastAsia="Times New Roman"/>
                <w:sz w:val="20"/>
                <w:szCs w:val="20"/>
              </w:rPr>
              <w:t>AC/2007</w:t>
            </w:r>
          </w:p>
        </w:tc>
      </w:tr>
      <w:tr w:rsidR="00307C90" w:rsidRPr="0032098D" w14:paraId="7BBF93A9" w14:textId="77777777" w:rsidTr="002C6C82">
        <w:tc>
          <w:tcPr>
            <w:tcW w:w="675" w:type="dxa"/>
          </w:tcPr>
          <w:p w14:paraId="06E0004E" w14:textId="77777777" w:rsidR="00307C90" w:rsidRDefault="00307C90" w:rsidP="0032098D">
            <w:pPr>
              <w:widowControl/>
              <w:overflowPunct w:val="0"/>
              <w:spacing w:line="276" w:lineRule="auto"/>
              <w:jc w:val="right"/>
              <w:textAlignment w:val="baseline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10.</w:t>
            </w:r>
          </w:p>
        </w:tc>
        <w:tc>
          <w:tcPr>
            <w:tcW w:w="2127" w:type="dxa"/>
          </w:tcPr>
          <w:p w14:paraId="5A785726" w14:textId="77777777" w:rsidR="00307C90" w:rsidRPr="00307C90" w:rsidRDefault="00307C90" w:rsidP="0032098D">
            <w:pPr>
              <w:widowControl/>
              <w:overflowPunct w:val="0"/>
              <w:spacing w:line="276" w:lineRule="auto"/>
              <w:jc w:val="both"/>
              <w:textAlignment w:val="baseline"/>
              <w:rPr>
                <w:rFonts w:eastAsia="Times New Roman"/>
                <w:sz w:val="20"/>
                <w:szCs w:val="20"/>
              </w:rPr>
            </w:pPr>
            <w:r w:rsidRPr="00307C90">
              <w:rPr>
                <w:rFonts w:eastAsia="Times New Roman"/>
                <w:sz w:val="20"/>
                <w:szCs w:val="20"/>
              </w:rPr>
              <w:t>PN-EN 13670:2011</w:t>
            </w:r>
          </w:p>
        </w:tc>
        <w:tc>
          <w:tcPr>
            <w:tcW w:w="4677" w:type="dxa"/>
          </w:tcPr>
          <w:p w14:paraId="55B42A17" w14:textId="77777777" w:rsidR="00307C90" w:rsidRPr="00307C90" w:rsidRDefault="00307C90" w:rsidP="0032098D">
            <w:pPr>
              <w:widowControl/>
              <w:overflowPunct w:val="0"/>
              <w:spacing w:line="276" w:lineRule="auto"/>
              <w:jc w:val="both"/>
              <w:textAlignment w:val="baseline"/>
              <w:rPr>
                <w:rFonts w:eastAsia="Times New Roman"/>
                <w:sz w:val="20"/>
                <w:szCs w:val="20"/>
              </w:rPr>
            </w:pPr>
            <w:r w:rsidRPr="00307C90">
              <w:rPr>
                <w:rFonts w:eastAsia="Times New Roman"/>
                <w:sz w:val="20"/>
                <w:szCs w:val="20"/>
              </w:rPr>
              <w:t>Wykonywanie konstrukcji z betonu</w:t>
            </w:r>
          </w:p>
        </w:tc>
      </w:tr>
    </w:tbl>
    <w:p w14:paraId="7F90BC64" w14:textId="77777777" w:rsidR="0032098D" w:rsidRPr="0032098D" w:rsidRDefault="00307C90" w:rsidP="0032098D">
      <w:pPr>
        <w:keepNext/>
        <w:widowControl/>
        <w:overflowPunct w:val="0"/>
        <w:spacing w:before="120" w:after="120" w:line="276" w:lineRule="auto"/>
        <w:jc w:val="both"/>
        <w:textAlignment w:val="baseline"/>
        <w:outlineLvl w:val="1"/>
        <w:rPr>
          <w:rFonts w:eastAsia="Times New Roman"/>
          <w:b/>
          <w:sz w:val="20"/>
          <w:szCs w:val="20"/>
        </w:rPr>
      </w:pPr>
      <w:r>
        <w:rPr>
          <w:rFonts w:eastAsia="Times New Roman"/>
          <w:b/>
          <w:sz w:val="20"/>
          <w:szCs w:val="20"/>
        </w:rPr>
        <w:t>10.2</w:t>
      </w:r>
      <w:r w:rsidR="0032098D" w:rsidRPr="0032098D">
        <w:rPr>
          <w:rFonts w:eastAsia="Times New Roman"/>
          <w:b/>
          <w:sz w:val="20"/>
          <w:szCs w:val="20"/>
        </w:rPr>
        <w:t>. Inne dokumenty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675"/>
        <w:gridCol w:w="6804"/>
      </w:tblGrid>
      <w:tr w:rsidR="0032098D" w:rsidRPr="0032098D" w14:paraId="08D9FF6F" w14:textId="77777777" w:rsidTr="002C6C82">
        <w:tc>
          <w:tcPr>
            <w:tcW w:w="675" w:type="dxa"/>
          </w:tcPr>
          <w:p w14:paraId="6E984E39" w14:textId="77777777" w:rsidR="0032098D" w:rsidRPr="0032098D" w:rsidRDefault="00307C90" w:rsidP="0032098D">
            <w:pPr>
              <w:widowControl/>
              <w:overflowPunct w:val="0"/>
              <w:spacing w:line="276" w:lineRule="auto"/>
              <w:jc w:val="right"/>
              <w:textAlignment w:val="baseline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</w:t>
            </w:r>
            <w:r w:rsidR="0032098D" w:rsidRPr="0032098D">
              <w:rPr>
                <w:rFonts w:eastAsia="Times New Roman"/>
                <w:sz w:val="20"/>
                <w:szCs w:val="20"/>
              </w:rPr>
              <w:t>.</w:t>
            </w:r>
          </w:p>
        </w:tc>
        <w:tc>
          <w:tcPr>
            <w:tcW w:w="6804" w:type="dxa"/>
          </w:tcPr>
          <w:p w14:paraId="63FDD153" w14:textId="77777777" w:rsidR="0032098D" w:rsidRPr="0032098D" w:rsidRDefault="00307C90" w:rsidP="0032098D">
            <w:pPr>
              <w:widowControl/>
              <w:overflowPunct w:val="0"/>
              <w:spacing w:line="276" w:lineRule="auto"/>
              <w:jc w:val="both"/>
              <w:textAlignment w:val="baseline"/>
              <w:rPr>
                <w:rFonts w:eastAsia="Times New Roman"/>
                <w:sz w:val="20"/>
                <w:szCs w:val="20"/>
              </w:rPr>
            </w:pPr>
            <w:r w:rsidRPr="00307C90">
              <w:rPr>
                <w:rFonts w:eastAsia="Times New Roman"/>
                <w:sz w:val="20"/>
                <w:szCs w:val="20"/>
              </w:rPr>
              <w:t xml:space="preserve">Katalog powtarzalnych elementów drogowych (KPED), </w:t>
            </w:r>
            <w:proofErr w:type="spellStart"/>
            <w:r w:rsidRPr="00307C90">
              <w:rPr>
                <w:rFonts w:eastAsia="Times New Roman"/>
                <w:sz w:val="20"/>
                <w:szCs w:val="20"/>
              </w:rPr>
              <w:t>Transprojekt</w:t>
            </w:r>
            <w:proofErr w:type="spellEnd"/>
            <w:r w:rsidRPr="00307C90">
              <w:rPr>
                <w:rFonts w:eastAsia="Times New Roman"/>
                <w:sz w:val="20"/>
                <w:szCs w:val="20"/>
              </w:rPr>
              <w:t xml:space="preserve"> – Warszawa, 1979 i 1982 r.</w:t>
            </w:r>
          </w:p>
          <w:p w14:paraId="1B54374B" w14:textId="77777777" w:rsidR="0032098D" w:rsidRPr="0032098D" w:rsidRDefault="0032098D" w:rsidP="0032098D">
            <w:pPr>
              <w:widowControl/>
              <w:overflowPunct w:val="0"/>
              <w:spacing w:line="276" w:lineRule="auto"/>
              <w:jc w:val="both"/>
              <w:textAlignment w:val="baseline"/>
              <w:rPr>
                <w:rFonts w:eastAsia="Times New Roman"/>
                <w:sz w:val="20"/>
                <w:szCs w:val="20"/>
              </w:rPr>
            </w:pPr>
          </w:p>
        </w:tc>
      </w:tr>
    </w:tbl>
    <w:p w14:paraId="2E28E7DE" w14:textId="77777777" w:rsidR="00584F6F" w:rsidRPr="00584F6F" w:rsidRDefault="00584F6F" w:rsidP="00584F6F">
      <w:pPr>
        <w:widowControl/>
        <w:spacing w:before="178"/>
        <w:rPr>
          <w:rFonts w:eastAsia="Times New Roman"/>
          <w:color w:val="000000"/>
          <w:sz w:val="20"/>
          <w:szCs w:val="20"/>
        </w:rPr>
      </w:pPr>
    </w:p>
    <w:p w14:paraId="7253FF5F" w14:textId="77777777" w:rsidR="00CA478E" w:rsidRPr="007E187C" w:rsidRDefault="00CA478E" w:rsidP="00BF0B22">
      <w:pPr>
        <w:pStyle w:val="Style9"/>
        <w:widowControl/>
        <w:tabs>
          <w:tab w:val="left" w:pos="360"/>
        </w:tabs>
        <w:spacing w:line="360" w:lineRule="auto"/>
        <w:jc w:val="both"/>
        <w:rPr>
          <w:rStyle w:val="FontStyle20"/>
          <w:rFonts w:ascii="Arial" w:hAnsi="Arial" w:cs="Arial"/>
          <w:sz w:val="20"/>
          <w:szCs w:val="20"/>
        </w:rPr>
      </w:pPr>
    </w:p>
    <w:sectPr w:rsidR="00CA478E" w:rsidRPr="007E187C" w:rsidSect="000868E0">
      <w:pgSz w:w="11905" w:h="16837"/>
      <w:pgMar w:top="1416" w:right="1414" w:bottom="1440" w:left="1419" w:header="708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2197DF" w14:textId="77777777" w:rsidR="005F7B9F" w:rsidRDefault="005F7B9F">
      <w:r>
        <w:separator/>
      </w:r>
    </w:p>
  </w:endnote>
  <w:endnote w:type="continuationSeparator" w:id="0">
    <w:p w14:paraId="732212A9" w14:textId="77777777" w:rsidR="005F7B9F" w:rsidRDefault="005F7B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9ECD7E" w14:textId="77777777" w:rsidR="002C6C82" w:rsidRDefault="002C6C82">
    <w:pPr>
      <w:pStyle w:val="Style4"/>
      <w:framePr w:h="187" w:hRule="exact" w:hSpace="38" w:wrap="auto" w:vAnchor="text" w:hAnchor="text" w:x="-133" w:y="-28"/>
      <w:widowControl/>
      <w:jc w:val="both"/>
      <w:rPr>
        <w:rStyle w:val="FontStyle25"/>
      </w:rPr>
    </w:pPr>
    <w:r w:rsidRPr="0032098D">
      <w:rPr>
        <w:rStyle w:val="FontStyle19"/>
      </w:rPr>
      <w:t xml:space="preserve">D-08.01.01. </w:t>
    </w:r>
    <w:r>
      <w:rPr>
        <w:rStyle w:val="FontStyle19"/>
      </w:rPr>
      <w:t>Krawężniki betonowe</w:t>
    </w:r>
  </w:p>
  <w:p w14:paraId="7F3E4EAF" w14:textId="77777777" w:rsidR="002C6C82" w:rsidRDefault="002C6C82">
    <w:pPr>
      <w:pStyle w:val="Style1"/>
      <w:widowControl/>
      <w:jc w:val="right"/>
      <w:rPr>
        <w:rStyle w:val="FontStyle25"/>
      </w:rPr>
    </w:pPr>
    <w:r>
      <w:rPr>
        <w:rStyle w:val="FontStyle25"/>
      </w:rPr>
      <w:t xml:space="preserve">Szczegółowe specyfikacje techniczne </w:t>
    </w:r>
    <w:r>
      <w:rPr>
        <w:rStyle w:val="FontStyle25"/>
      </w:rPr>
      <w:fldChar w:fldCharType="begin"/>
    </w:r>
    <w:r>
      <w:rPr>
        <w:rStyle w:val="FontStyle25"/>
      </w:rPr>
      <w:instrText>PAGE</w:instrText>
    </w:r>
    <w:r>
      <w:rPr>
        <w:rStyle w:val="FontStyle25"/>
      </w:rPr>
      <w:fldChar w:fldCharType="separate"/>
    </w:r>
    <w:r w:rsidR="007464DE">
      <w:rPr>
        <w:rStyle w:val="FontStyle25"/>
        <w:noProof/>
      </w:rPr>
      <w:t>2</w:t>
    </w:r>
    <w:r>
      <w:rPr>
        <w:rStyle w:val="FontStyle2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454FD9" w14:textId="77777777" w:rsidR="005F7B9F" w:rsidRDefault="005F7B9F">
      <w:r>
        <w:separator/>
      </w:r>
    </w:p>
  </w:footnote>
  <w:footnote w:type="continuationSeparator" w:id="0">
    <w:p w14:paraId="25390CC6" w14:textId="77777777" w:rsidR="005F7B9F" w:rsidRDefault="005F7B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D49E66D0"/>
    <w:lvl w:ilvl="0">
      <w:numFmt w:val="bullet"/>
      <w:lvlText w:val="*"/>
      <w:lvlJc w:val="left"/>
    </w:lvl>
  </w:abstractNum>
  <w:abstractNum w:abstractNumId="1" w15:restartNumberingAfterBreak="0">
    <w:nsid w:val="00893160"/>
    <w:multiLevelType w:val="hybridMultilevel"/>
    <w:tmpl w:val="3D3C9984"/>
    <w:lvl w:ilvl="0" w:tplc="D1EE44EA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14D8E6FA">
      <w:start w:val="1"/>
      <w:numFmt w:val="lowerLetter"/>
      <w:lvlText w:val="%2)"/>
      <w:lvlJc w:val="left"/>
      <w:pPr>
        <w:tabs>
          <w:tab w:val="num" w:pos="964"/>
        </w:tabs>
        <w:ind w:left="964" w:hanging="397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1467EC"/>
    <w:multiLevelType w:val="hybridMultilevel"/>
    <w:tmpl w:val="1D0CC868"/>
    <w:lvl w:ilvl="0" w:tplc="BDBC8E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D5770D"/>
    <w:multiLevelType w:val="singleLevel"/>
    <w:tmpl w:val="0A363266"/>
    <w:lvl w:ilvl="0">
      <w:start w:val="3"/>
      <w:numFmt w:val="decimal"/>
      <w:lvlText w:val="1.%1."/>
      <w:legacy w:legacy="1" w:legacySpace="0" w:legacyIndent="293"/>
      <w:lvlJc w:val="left"/>
      <w:rPr>
        <w:rFonts w:ascii="Segoe UI" w:hAnsi="Segoe UI" w:cs="Segoe UI" w:hint="default"/>
      </w:rPr>
    </w:lvl>
  </w:abstractNum>
  <w:abstractNum w:abstractNumId="4" w15:restartNumberingAfterBreak="0">
    <w:nsid w:val="11EC4420"/>
    <w:multiLevelType w:val="hybridMultilevel"/>
    <w:tmpl w:val="8E34CB6A"/>
    <w:lvl w:ilvl="0" w:tplc="D1EE44EA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B049FA"/>
    <w:multiLevelType w:val="hybridMultilevel"/>
    <w:tmpl w:val="67ACA7A0"/>
    <w:lvl w:ilvl="0" w:tplc="0D0CF13E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2678D6"/>
    <w:multiLevelType w:val="hybridMultilevel"/>
    <w:tmpl w:val="00ECA95A"/>
    <w:lvl w:ilvl="0" w:tplc="57DE4F6A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202B7F"/>
    <w:multiLevelType w:val="hybridMultilevel"/>
    <w:tmpl w:val="D6A87150"/>
    <w:lvl w:ilvl="0" w:tplc="0D0CF13E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C260BCB"/>
    <w:multiLevelType w:val="multilevel"/>
    <w:tmpl w:val="3BE0687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FE12591"/>
    <w:multiLevelType w:val="multilevel"/>
    <w:tmpl w:val="D7F43956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2">
      <w:start w:val="5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10" w15:restartNumberingAfterBreak="0">
    <w:nsid w:val="20DF4584"/>
    <w:multiLevelType w:val="singleLevel"/>
    <w:tmpl w:val="CD6419F8"/>
    <w:lvl w:ilvl="0">
      <w:start w:val="1"/>
      <w:numFmt w:val="decimal"/>
      <w:lvlText w:val="1.%1."/>
      <w:legacy w:legacy="1" w:legacySpace="0" w:legacyIndent="283"/>
      <w:lvlJc w:val="left"/>
      <w:rPr>
        <w:rFonts w:ascii="Segoe UI" w:hAnsi="Segoe UI" w:cs="Segoe UI" w:hint="default"/>
      </w:rPr>
    </w:lvl>
  </w:abstractNum>
  <w:abstractNum w:abstractNumId="11" w15:restartNumberingAfterBreak="0">
    <w:nsid w:val="28174582"/>
    <w:multiLevelType w:val="multilevel"/>
    <w:tmpl w:val="B372A3F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E7029AB"/>
    <w:multiLevelType w:val="hybridMultilevel"/>
    <w:tmpl w:val="5F3A9EA8"/>
    <w:lvl w:ilvl="0" w:tplc="FE1AC52A">
      <w:start w:val="1"/>
      <w:numFmt w:val="lowerLetter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25A6459"/>
    <w:multiLevelType w:val="hybridMultilevel"/>
    <w:tmpl w:val="1016650E"/>
    <w:lvl w:ilvl="0" w:tplc="0D0CF13E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5635AA4"/>
    <w:multiLevelType w:val="singleLevel"/>
    <w:tmpl w:val="593A7390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cs="Arial" w:hint="default"/>
        <w:b w:val="0"/>
        <w:i w:val="0"/>
        <w:sz w:val="20"/>
        <w:u w:val="none"/>
      </w:rPr>
    </w:lvl>
  </w:abstractNum>
  <w:abstractNum w:abstractNumId="15" w15:restartNumberingAfterBreak="0">
    <w:nsid w:val="37ED4C13"/>
    <w:multiLevelType w:val="hybridMultilevel"/>
    <w:tmpl w:val="575CE10A"/>
    <w:lvl w:ilvl="0" w:tplc="14D8E6FA">
      <w:start w:val="1"/>
      <w:numFmt w:val="lowerLetter"/>
      <w:lvlText w:val="%1)"/>
      <w:lvlJc w:val="left"/>
      <w:pPr>
        <w:ind w:left="16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04" w:hanging="360"/>
      </w:pPr>
    </w:lvl>
    <w:lvl w:ilvl="2" w:tplc="0415001B" w:tentative="1">
      <w:start w:val="1"/>
      <w:numFmt w:val="lowerRoman"/>
      <w:lvlText w:val="%3."/>
      <w:lvlJc w:val="right"/>
      <w:pPr>
        <w:ind w:left="3124" w:hanging="180"/>
      </w:pPr>
    </w:lvl>
    <w:lvl w:ilvl="3" w:tplc="0415000F" w:tentative="1">
      <w:start w:val="1"/>
      <w:numFmt w:val="decimal"/>
      <w:lvlText w:val="%4."/>
      <w:lvlJc w:val="left"/>
      <w:pPr>
        <w:ind w:left="3844" w:hanging="360"/>
      </w:pPr>
    </w:lvl>
    <w:lvl w:ilvl="4" w:tplc="04150019" w:tentative="1">
      <w:start w:val="1"/>
      <w:numFmt w:val="lowerLetter"/>
      <w:lvlText w:val="%5."/>
      <w:lvlJc w:val="left"/>
      <w:pPr>
        <w:ind w:left="4564" w:hanging="360"/>
      </w:pPr>
    </w:lvl>
    <w:lvl w:ilvl="5" w:tplc="0415001B" w:tentative="1">
      <w:start w:val="1"/>
      <w:numFmt w:val="lowerRoman"/>
      <w:lvlText w:val="%6."/>
      <w:lvlJc w:val="right"/>
      <w:pPr>
        <w:ind w:left="5284" w:hanging="180"/>
      </w:pPr>
    </w:lvl>
    <w:lvl w:ilvl="6" w:tplc="0415000F" w:tentative="1">
      <w:start w:val="1"/>
      <w:numFmt w:val="decimal"/>
      <w:lvlText w:val="%7."/>
      <w:lvlJc w:val="left"/>
      <w:pPr>
        <w:ind w:left="6004" w:hanging="360"/>
      </w:pPr>
    </w:lvl>
    <w:lvl w:ilvl="7" w:tplc="04150019" w:tentative="1">
      <w:start w:val="1"/>
      <w:numFmt w:val="lowerLetter"/>
      <w:lvlText w:val="%8."/>
      <w:lvlJc w:val="left"/>
      <w:pPr>
        <w:ind w:left="6724" w:hanging="360"/>
      </w:pPr>
    </w:lvl>
    <w:lvl w:ilvl="8" w:tplc="0415001B" w:tentative="1">
      <w:start w:val="1"/>
      <w:numFmt w:val="lowerRoman"/>
      <w:lvlText w:val="%9."/>
      <w:lvlJc w:val="right"/>
      <w:pPr>
        <w:ind w:left="7444" w:hanging="180"/>
      </w:pPr>
    </w:lvl>
  </w:abstractNum>
  <w:abstractNum w:abstractNumId="16" w15:restartNumberingAfterBreak="0">
    <w:nsid w:val="3E690D83"/>
    <w:multiLevelType w:val="hybridMultilevel"/>
    <w:tmpl w:val="1BACED32"/>
    <w:lvl w:ilvl="0" w:tplc="14D8E6FA">
      <w:start w:val="1"/>
      <w:numFmt w:val="lowerLetter"/>
      <w:lvlText w:val="%1)"/>
      <w:lvlJc w:val="left"/>
      <w:pPr>
        <w:ind w:left="16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04" w:hanging="360"/>
      </w:pPr>
    </w:lvl>
    <w:lvl w:ilvl="2" w:tplc="0415001B" w:tentative="1">
      <w:start w:val="1"/>
      <w:numFmt w:val="lowerRoman"/>
      <w:lvlText w:val="%3."/>
      <w:lvlJc w:val="right"/>
      <w:pPr>
        <w:ind w:left="3124" w:hanging="180"/>
      </w:pPr>
    </w:lvl>
    <w:lvl w:ilvl="3" w:tplc="0415000F" w:tentative="1">
      <w:start w:val="1"/>
      <w:numFmt w:val="decimal"/>
      <w:lvlText w:val="%4."/>
      <w:lvlJc w:val="left"/>
      <w:pPr>
        <w:ind w:left="3844" w:hanging="360"/>
      </w:pPr>
    </w:lvl>
    <w:lvl w:ilvl="4" w:tplc="04150019" w:tentative="1">
      <w:start w:val="1"/>
      <w:numFmt w:val="lowerLetter"/>
      <w:lvlText w:val="%5."/>
      <w:lvlJc w:val="left"/>
      <w:pPr>
        <w:ind w:left="4564" w:hanging="360"/>
      </w:pPr>
    </w:lvl>
    <w:lvl w:ilvl="5" w:tplc="0415001B" w:tentative="1">
      <w:start w:val="1"/>
      <w:numFmt w:val="lowerRoman"/>
      <w:lvlText w:val="%6."/>
      <w:lvlJc w:val="right"/>
      <w:pPr>
        <w:ind w:left="5284" w:hanging="180"/>
      </w:pPr>
    </w:lvl>
    <w:lvl w:ilvl="6" w:tplc="0415000F" w:tentative="1">
      <w:start w:val="1"/>
      <w:numFmt w:val="decimal"/>
      <w:lvlText w:val="%7."/>
      <w:lvlJc w:val="left"/>
      <w:pPr>
        <w:ind w:left="6004" w:hanging="360"/>
      </w:pPr>
    </w:lvl>
    <w:lvl w:ilvl="7" w:tplc="04150019" w:tentative="1">
      <w:start w:val="1"/>
      <w:numFmt w:val="lowerLetter"/>
      <w:lvlText w:val="%8."/>
      <w:lvlJc w:val="left"/>
      <w:pPr>
        <w:ind w:left="6724" w:hanging="360"/>
      </w:pPr>
    </w:lvl>
    <w:lvl w:ilvl="8" w:tplc="0415001B" w:tentative="1">
      <w:start w:val="1"/>
      <w:numFmt w:val="lowerRoman"/>
      <w:lvlText w:val="%9."/>
      <w:lvlJc w:val="right"/>
      <w:pPr>
        <w:ind w:left="7444" w:hanging="180"/>
      </w:pPr>
    </w:lvl>
  </w:abstractNum>
  <w:abstractNum w:abstractNumId="17" w15:restartNumberingAfterBreak="0">
    <w:nsid w:val="4A1A7963"/>
    <w:multiLevelType w:val="hybridMultilevel"/>
    <w:tmpl w:val="1660B26E"/>
    <w:lvl w:ilvl="0" w:tplc="25965FB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397F22"/>
    <w:multiLevelType w:val="singleLevel"/>
    <w:tmpl w:val="0FF8EC70"/>
    <w:lvl w:ilvl="0">
      <w:start w:val="2"/>
      <w:numFmt w:val="decimal"/>
      <w:lvlText w:val="1.%1."/>
      <w:legacy w:legacy="1" w:legacySpace="0" w:legacyIndent="293"/>
      <w:lvlJc w:val="left"/>
      <w:rPr>
        <w:rFonts w:ascii="Segoe UI" w:hAnsi="Segoe UI" w:cs="Segoe UI" w:hint="default"/>
      </w:rPr>
    </w:lvl>
  </w:abstractNum>
  <w:abstractNum w:abstractNumId="19" w15:restartNumberingAfterBreak="0">
    <w:nsid w:val="5F8B132F"/>
    <w:multiLevelType w:val="hybridMultilevel"/>
    <w:tmpl w:val="271CB0A0"/>
    <w:lvl w:ilvl="0" w:tplc="686EDFF4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1B6A06"/>
    <w:multiLevelType w:val="hybridMultilevel"/>
    <w:tmpl w:val="7A7EC7F8"/>
    <w:lvl w:ilvl="0" w:tplc="FAD6A726">
      <w:start w:val="1"/>
      <w:numFmt w:val="bullet"/>
      <w:lvlText w:val="–"/>
      <w:lvlJc w:val="left"/>
      <w:pPr>
        <w:tabs>
          <w:tab w:val="num" w:pos="453"/>
        </w:tabs>
        <w:ind w:left="453" w:hanging="17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21" w15:restartNumberingAfterBreak="0">
    <w:nsid w:val="714B1872"/>
    <w:multiLevelType w:val="hybridMultilevel"/>
    <w:tmpl w:val="E19A4E66"/>
    <w:lvl w:ilvl="0" w:tplc="0E2887C4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6E5223"/>
    <w:multiLevelType w:val="hybridMultilevel"/>
    <w:tmpl w:val="B46E5782"/>
    <w:lvl w:ilvl="0" w:tplc="28024654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6F5938"/>
    <w:multiLevelType w:val="hybridMultilevel"/>
    <w:tmpl w:val="FE6E5652"/>
    <w:lvl w:ilvl="0" w:tplc="28024654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B9577B"/>
    <w:multiLevelType w:val="hybridMultilevel"/>
    <w:tmpl w:val="AB78C478"/>
    <w:lvl w:ilvl="0" w:tplc="FAD6A726">
      <w:start w:val="1"/>
      <w:numFmt w:val="bullet"/>
      <w:lvlText w:val="–"/>
      <w:lvlJc w:val="left"/>
      <w:pPr>
        <w:tabs>
          <w:tab w:val="num" w:pos="453"/>
        </w:tabs>
        <w:ind w:left="453" w:hanging="17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num w:numId="1" w16cid:durableId="1326086076">
    <w:abstractNumId w:val="10"/>
  </w:num>
  <w:num w:numId="2" w16cid:durableId="1884559579">
    <w:abstractNumId w:val="18"/>
  </w:num>
  <w:num w:numId="3" w16cid:durableId="1964075220">
    <w:abstractNumId w:val="3"/>
  </w:num>
  <w:num w:numId="4" w16cid:durableId="1495754785">
    <w:abstractNumId w:val="17"/>
  </w:num>
  <w:num w:numId="5" w16cid:durableId="1551501760">
    <w:abstractNumId w:val="1"/>
  </w:num>
  <w:num w:numId="6" w16cid:durableId="64302294">
    <w:abstractNumId w:val="19"/>
  </w:num>
  <w:num w:numId="7" w16cid:durableId="755710087">
    <w:abstractNumId w:val="13"/>
  </w:num>
  <w:num w:numId="8" w16cid:durableId="1951624907">
    <w:abstractNumId w:val="5"/>
  </w:num>
  <w:num w:numId="9" w16cid:durableId="170072374">
    <w:abstractNumId w:val="7"/>
  </w:num>
  <w:num w:numId="10" w16cid:durableId="1115833125">
    <w:abstractNumId w:val="24"/>
  </w:num>
  <w:num w:numId="11" w16cid:durableId="1653288691">
    <w:abstractNumId w:val="20"/>
  </w:num>
  <w:num w:numId="12" w16cid:durableId="1573470964">
    <w:abstractNumId w:val="9"/>
  </w:num>
  <w:num w:numId="13" w16cid:durableId="668871068">
    <w:abstractNumId w:val="12"/>
  </w:num>
  <w:num w:numId="14" w16cid:durableId="591940583">
    <w:abstractNumId w:val="21"/>
  </w:num>
  <w:num w:numId="15" w16cid:durableId="67118143">
    <w:abstractNumId w:val="14"/>
  </w:num>
  <w:num w:numId="16" w16cid:durableId="157037295">
    <w:abstractNumId w:val="22"/>
  </w:num>
  <w:num w:numId="17" w16cid:durableId="366176061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0"/>
        </w:rPr>
      </w:lvl>
    </w:lvlOverride>
  </w:num>
  <w:num w:numId="18" w16cid:durableId="1357731661">
    <w:abstractNumId w:val="23"/>
  </w:num>
  <w:num w:numId="19" w16cid:durableId="441074293">
    <w:abstractNumId w:val="6"/>
  </w:num>
  <w:num w:numId="20" w16cid:durableId="1821997970">
    <w:abstractNumId w:val="4"/>
  </w:num>
  <w:num w:numId="21" w16cid:durableId="730928997">
    <w:abstractNumId w:val="2"/>
  </w:num>
  <w:num w:numId="22" w16cid:durableId="13922099">
    <w:abstractNumId w:val="16"/>
  </w:num>
  <w:num w:numId="23" w16cid:durableId="1377119325">
    <w:abstractNumId w:val="15"/>
  </w:num>
  <w:num w:numId="24" w16cid:durableId="1401753679">
    <w:abstractNumId w:val="8"/>
  </w:num>
  <w:num w:numId="25" w16cid:durableId="216203737">
    <w:abstractNumId w:val="1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6F65"/>
    <w:rsid w:val="000069DA"/>
    <w:rsid w:val="000868E0"/>
    <w:rsid w:val="000E5741"/>
    <w:rsid w:val="0011661A"/>
    <w:rsid w:val="00137CF1"/>
    <w:rsid w:val="00146D14"/>
    <w:rsid w:val="00164409"/>
    <w:rsid w:val="001C1AA6"/>
    <w:rsid w:val="001F3642"/>
    <w:rsid w:val="00271D50"/>
    <w:rsid w:val="002A4C9A"/>
    <w:rsid w:val="002C6C82"/>
    <w:rsid w:val="00307C90"/>
    <w:rsid w:val="0032098D"/>
    <w:rsid w:val="003B5EFD"/>
    <w:rsid w:val="003C597D"/>
    <w:rsid w:val="003E63DF"/>
    <w:rsid w:val="003E7CCF"/>
    <w:rsid w:val="003F19C9"/>
    <w:rsid w:val="004B754F"/>
    <w:rsid w:val="005523FA"/>
    <w:rsid w:val="00584F6F"/>
    <w:rsid w:val="00594A7A"/>
    <w:rsid w:val="005F7B9F"/>
    <w:rsid w:val="00647CC7"/>
    <w:rsid w:val="00677469"/>
    <w:rsid w:val="006A71AD"/>
    <w:rsid w:val="007464DE"/>
    <w:rsid w:val="007618F9"/>
    <w:rsid w:val="007750AD"/>
    <w:rsid w:val="007B1349"/>
    <w:rsid w:val="007D587B"/>
    <w:rsid w:val="007E5CEB"/>
    <w:rsid w:val="00841C6B"/>
    <w:rsid w:val="0086114B"/>
    <w:rsid w:val="009875DB"/>
    <w:rsid w:val="00997B74"/>
    <w:rsid w:val="009B033D"/>
    <w:rsid w:val="009E47C2"/>
    <w:rsid w:val="00A50A55"/>
    <w:rsid w:val="00A7054D"/>
    <w:rsid w:val="00AE1D9F"/>
    <w:rsid w:val="00AE2E53"/>
    <w:rsid w:val="00B35C39"/>
    <w:rsid w:val="00B61980"/>
    <w:rsid w:val="00BA2F0A"/>
    <w:rsid w:val="00BB6F65"/>
    <w:rsid w:val="00BC52DE"/>
    <w:rsid w:val="00BC561C"/>
    <w:rsid w:val="00BE0CE7"/>
    <w:rsid w:val="00BF0B22"/>
    <w:rsid w:val="00C03322"/>
    <w:rsid w:val="00C16B52"/>
    <w:rsid w:val="00CA478E"/>
    <w:rsid w:val="00D4071E"/>
    <w:rsid w:val="00D76725"/>
    <w:rsid w:val="00D95587"/>
    <w:rsid w:val="00DE712A"/>
    <w:rsid w:val="00DF3BD5"/>
    <w:rsid w:val="00E1224A"/>
    <w:rsid w:val="00E23F82"/>
    <w:rsid w:val="00E436DB"/>
    <w:rsid w:val="00ED3F14"/>
    <w:rsid w:val="00F06184"/>
    <w:rsid w:val="00F47A31"/>
    <w:rsid w:val="00F67483"/>
    <w:rsid w:val="00F83EAA"/>
    <w:rsid w:val="00FB56EE"/>
    <w:rsid w:val="00FD0808"/>
    <w:rsid w:val="00FE6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229301C2"/>
  <w14:defaultImageDpi w14:val="0"/>
  <w15:docId w15:val="{15844A9C-771C-4843-AD54-3D0E0ACB6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EastAsia" w:hAnsiTheme="minorHAnsi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Arial" w:cs="Arial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">
    <w:name w:val="Style1"/>
    <w:basedOn w:val="Normalny"/>
    <w:uiPriority w:val="99"/>
  </w:style>
  <w:style w:type="paragraph" w:customStyle="1" w:styleId="Style2">
    <w:name w:val="Style2"/>
    <w:basedOn w:val="Normalny"/>
    <w:uiPriority w:val="99"/>
  </w:style>
  <w:style w:type="paragraph" w:customStyle="1" w:styleId="Style3">
    <w:name w:val="Style3"/>
    <w:basedOn w:val="Normalny"/>
    <w:uiPriority w:val="99"/>
    <w:pPr>
      <w:spacing w:line="350" w:lineRule="exact"/>
      <w:jc w:val="center"/>
    </w:pPr>
  </w:style>
  <w:style w:type="paragraph" w:customStyle="1" w:styleId="Style4">
    <w:name w:val="Style4"/>
    <w:basedOn w:val="Normalny"/>
    <w:uiPriority w:val="99"/>
  </w:style>
  <w:style w:type="paragraph" w:customStyle="1" w:styleId="Style5">
    <w:name w:val="Style5"/>
    <w:basedOn w:val="Normalny"/>
    <w:uiPriority w:val="99"/>
  </w:style>
  <w:style w:type="paragraph" w:customStyle="1" w:styleId="Style6">
    <w:name w:val="Style6"/>
    <w:basedOn w:val="Normalny"/>
    <w:uiPriority w:val="99"/>
    <w:pPr>
      <w:spacing w:line="254" w:lineRule="exact"/>
      <w:ind w:hanging="278"/>
    </w:pPr>
  </w:style>
  <w:style w:type="paragraph" w:customStyle="1" w:styleId="Style7">
    <w:name w:val="Style7"/>
    <w:basedOn w:val="Normalny"/>
    <w:uiPriority w:val="99"/>
    <w:pPr>
      <w:spacing w:line="250" w:lineRule="exact"/>
      <w:ind w:hanging="619"/>
    </w:pPr>
  </w:style>
  <w:style w:type="paragraph" w:customStyle="1" w:styleId="Style8">
    <w:name w:val="Style8"/>
    <w:basedOn w:val="Normalny"/>
    <w:uiPriority w:val="99"/>
  </w:style>
  <w:style w:type="paragraph" w:customStyle="1" w:styleId="Style9">
    <w:name w:val="Style9"/>
    <w:basedOn w:val="Normalny"/>
    <w:uiPriority w:val="99"/>
    <w:pPr>
      <w:spacing w:line="250" w:lineRule="exact"/>
    </w:pPr>
  </w:style>
  <w:style w:type="paragraph" w:customStyle="1" w:styleId="Style10">
    <w:name w:val="Style10"/>
    <w:basedOn w:val="Normalny"/>
    <w:uiPriority w:val="99"/>
    <w:pPr>
      <w:spacing w:line="250" w:lineRule="exact"/>
      <w:jc w:val="both"/>
    </w:pPr>
  </w:style>
  <w:style w:type="paragraph" w:customStyle="1" w:styleId="Style11">
    <w:name w:val="Style11"/>
    <w:basedOn w:val="Normalny"/>
    <w:uiPriority w:val="99"/>
    <w:pPr>
      <w:spacing w:line="250" w:lineRule="exact"/>
      <w:jc w:val="center"/>
    </w:pPr>
  </w:style>
  <w:style w:type="paragraph" w:customStyle="1" w:styleId="Style12">
    <w:name w:val="Style12"/>
    <w:basedOn w:val="Normalny"/>
    <w:uiPriority w:val="99"/>
  </w:style>
  <w:style w:type="paragraph" w:customStyle="1" w:styleId="Style13">
    <w:name w:val="Style13"/>
    <w:basedOn w:val="Normalny"/>
    <w:uiPriority w:val="99"/>
  </w:style>
  <w:style w:type="paragraph" w:customStyle="1" w:styleId="Style14">
    <w:name w:val="Style14"/>
    <w:basedOn w:val="Normalny"/>
    <w:uiPriority w:val="99"/>
    <w:pPr>
      <w:spacing w:line="252" w:lineRule="exact"/>
      <w:ind w:firstLine="1003"/>
    </w:pPr>
  </w:style>
  <w:style w:type="paragraph" w:customStyle="1" w:styleId="Style15">
    <w:name w:val="Style15"/>
    <w:basedOn w:val="Normalny"/>
    <w:uiPriority w:val="99"/>
    <w:pPr>
      <w:spacing w:line="250" w:lineRule="exact"/>
      <w:jc w:val="both"/>
    </w:pPr>
  </w:style>
  <w:style w:type="paragraph" w:customStyle="1" w:styleId="Style16">
    <w:name w:val="Style16"/>
    <w:basedOn w:val="Normalny"/>
    <w:uiPriority w:val="99"/>
    <w:pPr>
      <w:spacing w:line="250" w:lineRule="exact"/>
      <w:ind w:hanging="101"/>
      <w:jc w:val="both"/>
    </w:pPr>
  </w:style>
  <w:style w:type="paragraph" w:customStyle="1" w:styleId="Style17">
    <w:name w:val="Style17"/>
    <w:basedOn w:val="Normalny"/>
    <w:uiPriority w:val="99"/>
    <w:pPr>
      <w:spacing w:line="250" w:lineRule="exact"/>
      <w:ind w:hanging="715"/>
      <w:jc w:val="both"/>
    </w:pPr>
  </w:style>
  <w:style w:type="paragraph" w:customStyle="1" w:styleId="Style18">
    <w:name w:val="Style18"/>
    <w:basedOn w:val="Normalny"/>
    <w:uiPriority w:val="99"/>
    <w:pPr>
      <w:spacing w:line="254" w:lineRule="exact"/>
      <w:ind w:hanging="278"/>
    </w:pPr>
  </w:style>
  <w:style w:type="paragraph" w:customStyle="1" w:styleId="Style19">
    <w:name w:val="Style19"/>
    <w:basedOn w:val="Normalny"/>
    <w:uiPriority w:val="99"/>
    <w:pPr>
      <w:spacing w:line="250" w:lineRule="exact"/>
      <w:ind w:hanging="864"/>
    </w:pPr>
  </w:style>
  <w:style w:type="paragraph" w:customStyle="1" w:styleId="Style20">
    <w:name w:val="Style20"/>
    <w:basedOn w:val="Normalny"/>
    <w:uiPriority w:val="99"/>
  </w:style>
  <w:style w:type="paragraph" w:customStyle="1" w:styleId="Style21">
    <w:name w:val="Style21"/>
    <w:basedOn w:val="Normalny"/>
    <w:uiPriority w:val="99"/>
    <w:pPr>
      <w:spacing w:line="250" w:lineRule="exact"/>
      <w:ind w:hanging="355"/>
      <w:jc w:val="both"/>
    </w:pPr>
  </w:style>
  <w:style w:type="character" w:customStyle="1" w:styleId="FontStyle23">
    <w:name w:val="Font Style23"/>
    <w:basedOn w:val="Domylnaczcionkaakapitu"/>
    <w:uiPriority w:val="99"/>
    <w:rPr>
      <w:rFonts w:ascii="Segoe UI" w:hAnsi="Segoe UI" w:cs="Segoe UI"/>
      <w:color w:val="000000"/>
      <w:sz w:val="24"/>
      <w:szCs w:val="24"/>
    </w:rPr>
  </w:style>
  <w:style w:type="character" w:customStyle="1" w:styleId="FontStyle24">
    <w:name w:val="Font Style24"/>
    <w:basedOn w:val="Domylnaczcionkaakapitu"/>
    <w:uiPriority w:val="99"/>
    <w:rPr>
      <w:rFonts w:ascii="Segoe UI" w:hAnsi="Segoe UI" w:cs="Segoe UI"/>
      <w:b/>
      <w:bCs/>
      <w:color w:val="000000"/>
      <w:sz w:val="24"/>
      <w:szCs w:val="24"/>
    </w:rPr>
  </w:style>
  <w:style w:type="character" w:customStyle="1" w:styleId="FontStyle25">
    <w:name w:val="Font Style25"/>
    <w:basedOn w:val="Domylnaczcionkaakapitu"/>
    <w:uiPriority w:val="99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26">
    <w:name w:val="Font Style26"/>
    <w:basedOn w:val="Domylnaczcionkaakapitu"/>
    <w:uiPriority w:val="99"/>
    <w:rPr>
      <w:rFonts w:ascii="Segoe UI" w:hAnsi="Segoe UI" w:cs="Segoe UI"/>
      <w:color w:val="000000"/>
      <w:sz w:val="18"/>
      <w:szCs w:val="18"/>
    </w:rPr>
  </w:style>
  <w:style w:type="character" w:customStyle="1" w:styleId="FontStyle27">
    <w:name w:val="Font Style27"/>
    <w:basedOn w:val="Domylnaczcionkaakapitu"/>
    <w:uiPriority w:val="99"/>
    <w:rPr>
      <w:rFonts w:ascii="Segoe UI" w:hAnsi="Segoe UI" w:cs="Segoe UI"/>
      <w:b/>
      <w:bCs/>
      <w:color w:val="000000"/>
      <w:sz w:val="18"/>
      <w:szCs w:val="18"/>
    </w:rPr>
  </w:style>
  <w:style w:type="character" w:customStyle="1" w:styleId="FontStyle28">
    <w:name w:val="Font Style28"/>
    <w:basedOn w:val="Domylnaczcionkaakapitu"/>
    <w:uiPriority w:val="99"/>
    <w:rPr>
      <w:rFonts w:ascii="Segoe UI" w:hAnsi="Segoe UI" w:cs="Segoe UI"/>
      <w:color w:val="000000"/>
      <w:sz w:val="18"/>
      <w:szCs w:val="18"/>
    </w:rPr>
  </w:style>
  <w:style w:type="character" w:customStyle="1" w:styleId="FontStyle29">
    <w:name w:val="Font Style29"/>
    <w:basedOn w:val="Domylnaczcionkaakapitu"/>
    <w:uiPriority w:val="99"/>
    <w:rPr>
      <w:rFonts w:ascii="Arial" w:hAnsi="Arial" w:cs="Arial"/>
      <w:i/>
      <w:iCs/>
      <w:color w:val="000000"/>
      <w:sz w:val="16"/>
      <w:szCs w:val="16"/>
    </w:rPr>
  </w:style>
  <w:style w:type="character" w:styleId="Hipercze">
    <w:name w:val="Hyperlink"/>
    <w:basedOn w:val="Domylnaczcionkaakapitu"/>
    <w:uiPriority w:val="99"/>
    <w:rPr>
      <w:rFonts w:cs="Times New Roman"/>
      <w:color w:val="0066CC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BB6F6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BB6F65"/>
    <w:rPr>
      <w:rFonts w:hAnsi="Arial" w:cs="Arial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BB6F6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BB6F65"/>
    <w:rPr>
      <w:rFonts w:hAnsi="Arial" w:cs="Arial"/>
      <w:sz w:val="24"/>
      <w:szCs w:val="24"/>
    </w:rPr>
  </w:style>
  <w:style w:type="paragraph" w:styleId="Akapitzlist">
    <w:name w:val="List Paragraph"/>
    <w:basedOn w:val="Normalny"/>
    <w:uiPriority w:val="34"/>
    <w:qFormat/>
    <w:rsid w:val="00271D50"/>
    <w:pPr>
      <w:ind w:left="708"/>
    </w:pPr>
  </w:style>
  <w:style w:type="character" w:customStyle="1" w:styleId="FontStyle18">
    <w:name w:val="Font Style18"/>
    <w:basedOn w:val="Domylnaczcionkaakapitu"/>
    <w:uiPriority w:val="99"/>
    <w:rsid w:val="00CA478E"/>
    <w:rPr>
      <w:rFonts w:ascii="Segoe UI" w:hAnsi="Segoe UI" w:cs="Segoe UI"/>
      <w:b/>
      <w:bCs/>
      <w:color w:val="000000"/>
      <w:sz w:val="18"/>
      <w:szCs w:val="18"/>
    </w:rPr>
  </w:style>
  <w:style w:type="character" w:customStyle="1" w:styleId="FontStyle20">
    <w:name w:val="Font Style20"/>
    <w:basedOn w:val="Domylnaczcionkaakapitu"/>
    <w:uiPriority w:val="99"/>
    <w:rsid w:val="00CA478E"/>
    <w:rPr>
      <w:rFonts w:ascii="Segoe UI" w:hAnsi="Segoe UI" w:cs="Segoe UI"/>
      <w:color w:val="000000"/>
      <w:sz w:val="18"/>
      <w:szCs w:val="18"/>
    </w:rPr>
  </w:style>
  <w:style w:type="character" w:customStyle="1" w:styleId="FontStyle14">
    <w:name w:val="Font Style14"/>
    <w:basedOn w:val="Domylnaczcionkaakapitu"/>
    <w:uiPriority w:val="99"/>
    <w:rsid w:val="00F47A31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19">
    <w:name w:val="Font Style19"/>
    <w:basedOn w:val="Domylnaczcionkaakapitu"/>
    <w:uiPriority w:val="99"/>
    <w:rsid w:val="00584F6F"/>
    <w:rPr>
      <w:rFonts w:ascii="Arial" w:hAnsi="Arial" w:cs="Arial"/>
      <w:i/>
      <w:iCs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562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CFB6EF-C9CA-4E45-A55C-42C9AF89D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3060</Words>
  <Characters>18366</Characters>
  <Application>Microsoft Office Word</Application>
  <DocSecurity>0</DocSecurity>
  <Lines>153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Materiały Przetargowe</vt:lpstr>
    </vt:vector>
  </TitlesOfParts>
  <Company/>
  <LinksUpToDate>false</LinksUpToDate>
  <CharactersWithSpaces>21384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Materiały Przetargowe</dc:title>
  <dc:subject/>
  <dc:creator>Tomek</dc:creator>
  <cp:keywords/>
  <dc:description/>
  <cp:lastModifiedBy>Kasia</cp:lastModifiedBy>
  <cp:revision>2</cp:revision>
  <cp:lastPrinted>2019-08-16T17:22:00Z</cp:lastPrinted>
  <dcterms:created xsi:type="dcterms:W3CDTF">2024-05-22T06:47:00Z</dcterms:created>
  <dcterms:modified xsi:type="dcterms:W3CDTF">2024-05-22T06:47:00Z</dcterms:modified>
</cp:coreProperties>
</file>